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C783"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Fonts w:ascii="Arial" w:hAnsi="Arial" w:cs="Arial"/>
        </w:rPr>
        <w:t xml:space="preserve">The </w:t>
      </w:r>
      <w:hyperlink r:id="rId11" w:history="1">
        <w:r w:rsidRPr="00E75826">
          <w:rPr>
            <w:rStyle w:val="Hyperlink"/>
            <w:rFonts w:ascii="Arial" w:hAnsi="Arial" w:cs="Arial"/>
          </w:rPr>
          <w:t>Royal College of Occupational Therapists</w:t>
        </w:r>
      </w:hyperlink>
      <w:r w:rsidRPr="00E75826">
        <w:rPr>
          <w:rFonts w:ascii="Arial" w:hAnsi="Arial" w:cs="Arial"/>
        </w:rPr>
        <w:t xml:space="preserve"> (RCOT)</w:t>
      </w:r>
      <w:r w:rsidRPr="00E75826">
        <w:rPr>
          <w:rStyle w:val="normaltextrun"/>
          <w:rFonts w:ascii="Arial" w:hAnsi="Arial" w:cs="Arial"/>
        </w:rPr>
        <w:t xml:space="preserve"> is the professional membership organisation for occupational therapy staff across the UK with a total membership of 32,737. Of these, 28,141 re professionally qualified occupational therapists across the UK (RCOT, 2018). There are 1,363 RCOT members in Northern Ireland of which 1,207 are professional members (RCOT, Feb 2021). Occupational therapists in Northern Ireland work in trusts, across health and social care services across all levels of services. They also work across other departments and sectors such as housing, education, prisons, the voluntary and independent sectors, and vocational and employment rehabilitation services.</w:t>
      </w:r>
      <w:r w:rsidRPr="00E75826">
        <w:rPr>
          <w:rStyle w:val="eop"/>
          <w:rFonts w:ascii="Arial" w:hAnsi="Arial" w:cs="Arial"/>
        </w:rPr>
        <w:t> </w:t>
      </w:r>
    </w:p>
    <w:p w14:paraId="2CB3D09F"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09572A0C"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normaltextrun"/>
          <w:rFonts w:ascii="Arial" w:hAnsi="Arial" w:cs="Arial"/>
        </w:rPr>
        <w:t>Thank you for the opportunity to respond to these proposals. Our comments are as follows:</w:t>
      </w:r>
      <w:r w:rsidRPr="00E75826">
        <w:rPr>
          <w:rStyle w:val="eop"/>
          <w:rFonts w:ascii="Arial" w:hAnsi="Arial" w:cs="Arial"/>
        </w:rPr>
        <w:t> </w:t>
      </w:r>
    </w:p>
    <w:p w14:paraId="6FF4D05E"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1DEAA754"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normaltextrun"/>
          <w:rFonts w:ascii="Arial" w:hAnsi="Arial" w:cs="Arial"/>
          <w:b/>
          <w:bCs/>
        </w:rPr>
        <w:t>We agree that the safety of patients and other service users is of the highest importance.</w:t>
      </w:r>
      <w:r w:rsidRPr="00E75826">
        <w:rPr>
          <w:rStyle w:val="eop"/>
          <w:rFonts w:ascii="Arial" w:hAnsi="Arial" w:cs="Arial"/>
        </w:rPr>
        <w:t> </w:t>
      </w:r>
    </w:p>
    <w:p w14:paraId="4E21FAAF"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089AFC1F"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normaltextrun"/>
          <w:rFonts w:ascii="Arial" w:hAnsi="Arial" w:cs="Arial"/>
          <w:b/>
          <w:bCs/>
        </w:rPr>
        <w:t>We support a statutory organisational duty of candour. We do not support an individual organisational duty of candour.</w:t>
      </w:r>
      <w:r w:rsidRPr="00E75826">
        <w:rPr>
          <w:rStyle w:val="eop"/>
          <w:rFonts w:ascii="Arial" w:hAnsi="Arial" w:cs="Arial"/>
        </w:rPr>
        <w:t> </w:t>
      </w:r>
    </w:p>
    <w:p w14:paraId="3CC6DDFF"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343F43F9" w14:textId="77777777" w:rsidR="00E75826" w:rsidRPr="00E75826" w:rsidRDefault="00E75826" w:rsidP="00E75826">
      <w:pPr>
        <w:pStyle w:val="paragraph"/>
        <w:numPr>
          <w:ilvl w:val="0"/>
          <w:numId w:val="34"/>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We are not convinced that the proposals for an individual duty of candour with criminal sanction will in themselves provide higher levels of safety for service users, nor better treatment for families. The foreword to the consultation document by the Workstream Chair indicates a flawed approach: it calls for an underpinning of legislation and then in the very next sentence for ‘inspirational leadership…to champion…values’ (p2). Values and culture can be built, by clear-minded leaders and empowered and motivated employees. </w:t>
      </w:r>
      <w:r>
        <w:rPr>
          <w:rStyle w:val="normaltextrun"/>
          <w:rFonts w:ascii="Arial" w:hAnsi="Arial" w:cs="Arial"/>
        </w:rPr>
        <w:t>O</w:t>
      </w:r>
      <w:r w:rsidRPr="00E75826">
        <w:rPr>
          <w:rStyle w:val="normaltextrun"/>
          <w:rFonts w:ascii="Arial" w:hAnsi="Arial" w:cs="Arial"/>
        </w:rPr>
        <w:t>rganisations in </w:t>
      </w:r>
      <w:proofErr w:type="gramStart"/>
      <w:r w:rsidRPr="00E75826">
        <w:rPr>
          <w:rStyle w:val="normaltextrun"/>
          <w:rFonts w:ascii="Arial" w:hAnsi="Arial" w:cs="Arial"/>
        </w:rPr>
        <w:t>highly-regulated</w:t>
      </w:r>
      <w:proofErr w:type="gramEnd"/>
      <w:r w:rsidRPr="00E75826">
        <w:rPr>
          <w:rStyle w:val="normaltextrun"/>
          <w:rFonts w:ascii="Arial" w:hAnsi="Arial" w:cs="Arial"/>
        </w:rPr>
        <w:t> industries can have vibrant, highly-productive cultures. Indeed, healthcare is of course highly regulated, and many healthcare organisations have excellent cultures. But these policy proposals are a mix of positive steps and legislative direction, and we believe that this mix is </w:t>
      </w:r>
      <w:proofErr w:type="gramStart"/>
      <w:r w:rsidRPr="00E75826">
        <w:rPr>
          <w:rStyle w:val="normaltextrun"/>
          <w:rFonts w:ascii="Arial" w:hAnsi="Arial" w:cs="Arial"/>
        </w:rPr>
        <w:t>counter-productive</w:t>
      </w:r>
      <w:proofErr w:type="gramEnd"/>
      <w:r w:rsidRPr="00E75826">
        <w:rPr>
          <w:rStyle w:val="normaltextrun"/>
          <w:rFonts w:ascii="Arial" w:hAnsi="Arial" w:cs="Arial"/>
        </w:rPr>
        <w:t>. </w:t>
      </w:r>
      <w:r w:rsidRPr="00E75826">
        <w:rPr>
          <w:rStyle w:val="eop"/>
          <w:rFonts w:ascii="Arial" w:hAnsi="Arial" w:cs="Arial"/>
        </w:rPr>
        <w:t> </w:t>
      </w:r>
    </w:p>
    <w:p w14:paraId="7A1F741B"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23B6290B"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normaltextrun"/>
          <w:rFonts w:ascii="Arial" w:hAnsi="Arial" w:cs="Arial"/>
          <w:b/>
          <w:bCs/>
        </w:rPr>
        <w:t>We agree that a supportive, open culture has the best effect on user safety</w:t>
      </w:r>
      <w:r w:rsidRPr="00E75826">
        <w:rPr>
          <w:rStyle w:val="eop"/>
          <w:rFonts w:ascii="Arial" w:hAnsi="Arial" w:cs="Arial"/>
        </w:rPr>
        <w:t> </w:t>
      </w:r>
    </w:p>
    <w:p w14:paraId="1E5160F1"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3300BE24" w14:textId="77777777" w:rsidR="00E75826" w:rsidRPr="00E75826" w:rsidRDefault="00E75826" w:rsidP="00E75826">
      <w:pPr>
        <w:pStyle w:val="paragraph"/>
        <w:numPr>
          <w:ilvl w:val="0"/>
          <w:numId w:val="35"/>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 xml:space="preserve">In considering our response to this consultation, we spoke with occupational therapists about the best ways in which to protect service users. Time and again, three clear drivers for safe practice were mentioned, both of which are features of open, nurturing and reinforcing cultures. </w:t>
      </w:r>
      <w:r w:rsidR="004D2F42">
        <w:rPr>
          <w:rStyle w:val="normaltextrun"/>
          <w:rFonts w:ascii="Arial" w:hAnsi="Arial" w:cs="Arial"/>
        </w:rPr>
        <w:t xml:space="preserve"> </w:t>
      </w:r>
      <w:r w:rsidRPr="00E75826">
        <w:rPr>
          <w:rStyle w:val="normaltextrun"/>
          <w:rFonts w:ascii="Arial" w:hAnsi="Arial" w:cs="Arial"/>
        </w:rPr>
        <w:t xml:space="preserve">First, accountability and personal responsibility underpinned by supportive supervision. This supervision will be matched by peer support and case discussions. </w:t>
      </w:r>
      <w:r w:rsidR="004D2F42">
        <w:rPr>
          <w:rStyle w:val="normaltextrun"/>
          <w:rFonts w:ascii="Arial" w:hAnsi="Arial" w:cs="Arial"/>
        </w:rPr>
        <w:t xml:space="preserve"> </w:t>
      </w:r>
      <w:r w:rsidRPr="00E75826">
        <w:rPr>
          <w:rStyle w:val="normaltextrun"/>
          <w:rFonts w:ascii="Arial" w:hAnsi="Arial" w:cs="Arial"/>
        </w:rPr>
        <w:t xml:space="preserve">Second, a culture of learning from mistakes. The best and safest workplaces, in our members’ experience, are those where people are supported to declare mistakes and to show how they will learn </w:t>
      </w:r>
      <w:r w:rsidRPr="00E75826">
        <w:rPr>
          <w:rStyle w:val="normaltextrun"/>
          <w:rFonts w:ascii="Arial" w:hAnsi="Arial" w:cs="Arial"/>
        </w:rPr>
        <w:lastRenderedPageBreak/>
        <w:t>from them. This is the responsibility of individuals, but it works best when it is not a heavy weight.</w:t>
      </w:r>
      <w:r w:rsidR="004D2F42">
        <w:rPr>
          <w:rStyle w:val="normaltextrun"/>
          <w:rFonts w:ascii="Arial" w:hAnsi="Arial" w:cs="Arial"/>
        </w:rPr>
        <w:t xml:space="preserve"> </w:t>
      </w:r>
      <w:r w:rsidRPr="00E75826">
        <w:rPr>
          <w:rStyle w:val="normaltextrun"/>
          <w:rFonts w:ascii="Arial" w:hAnsi="Arial" w:cs="Arial"/>
        </w:rPr>
        <w:t xml:space="preserve"> People who are scared or under pressure make mistakes. Third, start early. Developing a culture of continual learning begins in pre-registration education. Students should be given that understanding from the start.</w:t>
      </w:r>
      <w:r w:rsidRPr="00E75826">
        <w:rPr>
          <w:rStyle w:val="eop"/>
          <w:rFonts w:ascii="Arial" w:hAnsi="Arial" w:cs="Arial"/>
        </w:rPr>
        <w:t> </w:t>
      </w:r>
    </w:p>
    <w:p w14:paraId="3E8B3495" w14:textId="77777777" w:rsidR="00E75826" w:rsidRPr="00E75826" w:rsidRDefault="00E75826" w:rsidP="00E75826">
      <w:pPr>
        <w:pStyle w:val="paragraph"/>
        <w:spacing w:before="0" w:beforeAutospacing="0" w:after="0" w:afterAutospacing="0"/>
        <w:ind w:left="360"/>
        <w:textAlignment w:val="baseline"/>
        <w:rPr>
          <w:rFonts w:ascii="Arial" w:hAnsi="Arial" w:cs="Arial"/>
        </w:rPr>
      </w:pPr>
      <w:r w:rsidRPr="00E75826">
        <w:rPr>
          <w:rStyle w:val="eop"/>
          <w:rFonts w:ascii="Arial" w:hAnsi="Arial" w:cs="Arial"/>
        </w:rPr>
        <w:t> </w:t>
      </w:r>
    </w:p>
    <w:p w14:paraId="7D6D193C" w14:textId="77777777" w:rsidR="00E75826" w:rsidRPr="00E75826" w:rsidRDefault="00E75826" w:rsidP="00E75826">
      <w:pPr>
        <w:pStyle w:val="paragraph"/>
        <w:numPr>
          <w:ilvl w:val="0"/>
          <w:numId w:val="36"/>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We recognise that a great deal of care has been taken in developing the ‘Being Open’ framework. We do not doubt that it will be welcomed by many managers. We would support the development of the Being Open framework, perhaps by extension into national events where people can come together, reflect on best practice and how to improve this, led jointly by the Department of Health and professional bodies. We also note that the development of similar frameworks has accompanied the development of a statutory organisational duty of candour in other nations such as England and Scotland. </w:t>
      </w:r>
      <w:r w:rsidRPr="00E75826">
        <w:rPr>
          <w:rStyle w:val="eop"/>
          <w:rFonts w:ascii="Arial" w:hAnsi="Arial" w:cs="Arial"/>
        </w:rPr>
        <w:t> </w:t>
      </w:r>
    </w:p>
    <w:p w14:paraId="5D6DFC38" w14:textId="77777777" w:rsidR="00E75826" w:rsidRPr="00E75826" w:rsidRDefault="00E75826" w:rsidP="00E75826">
      <w:pPr>
        <w:pStyle w:val="paragraph"/>
        <w:spacing w:before="0" w:beforeAutospacing="0" w:after="0" w:afterAutospacing="0"/>
        <w:ind w:left="720"/>
        <w:textAlignment w:val="baseline"/>
        <w:rPr>
          <w:rFonts w:ascii="Arial" w:hAnsi="Arial" w:cs="Arial"/>
        </w:rPr>
      </w:pPr>
      <w:r w:rsidRPr="00E75826">
        <w:rPr>
          <w:rStyle w:val="eop"/>
          <w:rFonts w:ascii="Arial" w:hAnsi="Arial" w:cs="Arial"/>
        </w:rPr>
        <w:t> </w:t>
      </w:r>
    </w:p>
    <w:p w14:paraId="5F71E00F" w14:textId="77777777" w:rsidR="00E75826" w:rsidRPr="00E75826" w:rsidRDefault="00E75826" w:rsidP="00E75826">
      <w:pPr>
        <w:pStyle w:val="paragraph"/>
        <w:numPr>
          <w:ilvl w:val="0"/>
          <w:numId w:val="37"/>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However, we are concerned that under these proposals, the framework would be introduced </w:t>
      </w:r>
      <w:r w:rsidRPr="00E75826">
        <w:rPr>
          <w:rStyle w:val="normaltextrun"/>
          <w:rFonts w:ascii="Arial" w:hAnsi="Arial" w:cs="Arial"/>
          <w:i/>
          <w:iCs/>
        </w:rPr>
        <w:t>at the same time</w:t>
      </w:r>
      <w:r w:rsidRPr="00E75826">
        <w:rPr>
          <w:rStyle w:val="normaltextrun"/>
          <w:rFonts w:ascii="Arial" w:hAnsi="Arial" w:cs="Arial"/>
        </w:rPr>
        <w:t> and </w:t>
      </w:r>
      <w:r w:rsidRPr="00E75826">
        <w:rPr>
          <w:rStyle w:val="normaltextrun"/>
          <w:rFonts w:ascii="Arial" w:hAnsi="Arial" w:cs="Arial"/>
          <w:i/>
          <w:iCs/>
        </w:rPr>
        <w:t>as part of the same change process</w:t>
      </w:r>
      <w:r w:rsidRPr="00E75826">
        <w:rPr>
          <w:rStyle w:val="normaltextrun"/>
          <w:rFonts w:ascii="Arial" w:hAnsi="Arial" w:cs="Arial"/>
        </w:rPr>
        <w:t> as the statutory individual duty of candour and we believe that this would be a mistake. It should be borne in mind that many organisations that have good, open cultures may find that these are diminished or undergo a period of transition when adopting the new framework. Our understanding of organisational development is that change processes in which there is such a mix of framing are confused and confusing and may not succeed.</w:t>
      </w:r>
      <w:r w:rsidRPr="00E75826">
        <w:rPr>
          <w:rStyle w:val="eop"/>
          <w:rFonts w:ascii="Arial" w:hAnsi="Arial" w:cs="Arial"/>
        </w:rPr>
        <w:t> </w:t>
      </w:r>
    </w:p>
    <w:p w14:paraId="2EAD98FC"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54D2C6D9"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normaltextrun"/>
          <w:rFonts w:ascii="Arial" w:hAnsi="Arial" w:cs="Arial"/>
          <w:b/>
          <w:bCs/>
        </w:rPr>
        <w:t>But the case is not made for individual liability</w:t>
      </w:r>
      <w:r w:rsidRPr="00E75826">
        <w:rPr>
          <w:rStyle w:val="eop"/>
          <w:rFonts w:ascii="Arial" w:hAnsi="Arial" w:cs="Arial"/>
        </w:rPr>
        <w:t> </w:t>
      </w:r>
    </w:p>
    <w:p w14:paraId="352361BA"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2968EFD1" w14:textId="77777777" w:rsidR="00E75826" w:rsidRPr="00E75826" w:rsidRDefault="00E75826" w:rsidP="00E75826">
      <w:pPr>
        <w:pStyle w:val="paragraph"/>
        <w:numPr>
          <w:ilvl w:val="0"/>
          <w:numId w:val="38"/>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 xml:space="preserve">We note the ‘Options Research’ report produced by the IHRD workstream. This concedes that previous reviews, such as the Donaldson Report of 2014, have concluded that a statutory duty on individuals ‘could promote a culture of fear rather than openness’. </w:t>
      </w:r>
      <w:r w:rsidR="004D2F42">
        <w:rPr>
          <w:rStyle w:val="normaltextrun"/>
          <w:rFonts w:ascii="Arial" w:hAnsi="Arial" w:cs="Arial"/>
        </w:rPr>
        <w:t xml:space="preserve"> </w:t>
      </w:r>
      <w:r w:rsidRPr="00E75826">
        <w:rPr>
          <w:rStyle w:val="normaltextrun"/>
          <w:rFonts w:ascii="Arial" w:hAnsi="Arial" w:cs="Arial"/>
        </w:rPr>
        <w:t>Justice O’Hara has argued that a professional, ethical requirement for individuals to behave honestly was not sufficient in the cases he investigated, but to our mind he seems to skirt over the implications of introducing an individual requirement, stating, ‘</w:t>
      </w:r>
      <w:r w:rsidRPr="00E75826">
        <w:rPr>
          <w:rStyle w:val="normaltextrun"/>
          <w:rFonts w:ascii="Arial" w:hAnsi="Arial" w:cs="Arial"/>
          <w:i/>
          <w:iCs/>
        </w:rPr>
        <w:t>All that is required </w:t>
      </w:r>
      <w:r w:rsidRPr="00E75826">
        <w:rPr>
          <w:rStyle w:val="normaltextrun"/>
          <w:rFonts w:ascii="Arial" w:hAnsi="Arial" w:cs="Arial"/>
        </w:rPr>
        <w:t>(our emphasis) is that</w:t>
      </w:r>
      <w:r w:rsidRPr="00E75826">
        <w:rPr>
          <w:rStyle w:val="normaltextrun"/>
          <w:rFonts w:ascii="Arial" w:hAnsi="Arial" w:cs="Arial"/>
          <w:i/>
          <w:iCs/>
        </w:rPr>
        <w:t> </w:t>
      </w:r>
      <w:r w:rsidRPr="00E75826">
        <w:rPr>
          <w:rStyle w:val="normaltextrun"/>
          <w:rFonts w:ascii="Arial" w:hAnsi="Arial" w:cs="Arial"/>
        </w:rPr>
        <w:t xml:space="preserve">people be told honestly what is happened.’ His statement that those ‘whose conduct is appropriate’ will ‘not [be] threaten[ed]’ follows a line of argument that is disputed by many. (We return to this subject below.) We repeat the point made above that people who are scared or under pressure make mistakes. In addition, bad organisations treat their staff badly. We consider that an organisation in which some stakeholders place (to use O’Hara’s framing) ‘reputation before honesty’ would be quite capable of scapegoating an individual. Indeed, an individual statutory duty of candour provides an incentive for bad actors in bad organisations, as it could be seen as taking pressure off the corporate body. Where there is a hierarchical organisation, people may be frightened to step forward. These </w:t>
      </w:r>
      <w:r w:rsidRPr="00E75826">
        <w:rPr>
          <w:rStyle w:val="normaltextrun"/>
          <w:rFonts w:ascii="Arial" w:hAnsi="Arial" w:cs="Arial"/>
        </w:rPr>
        <w:lastRenderedPageBreak/>
        <w:t>proposals have the effect of potentially isolating an individual, who might not have the confidence to come forward.</w:t>
      </w:r>
      <w:r w:rsidRPr="00E75826">
        <w:rPr>
          <w:rStyle w:val="eop"/>
          <w:rFonts w:ascii="Arial" w:hAnsi="Arial" w:cs="Arial"/>
        </w:rPr>
        <w:t> </w:t>
      </w:r>
    </w:p>
    <w:p w14:paraId="39C4F733" w14:textId="77777777" w:rsidR="00E75826" w:rsidRPr="00E75826" w:rsidRDefault="00E75826" w:rsidP="00E75826">
      <w:pPr>
        <w:pStyle w:val="paragraph"/>
        <w:spacing w:before="0" w:beforeAutospacing="0" w:after="0" w:afterAutospacing="0"/>
        <w:ind w:left="720"/>
        <w:textAlignment w:val="baseline"/>
        <w:rPr>
          <w:rFonts w:ascii="Arial" w:hAnsi="Arial" w:cs="Arial"/>
        </w:rPr>
      </w:pPr>
      <w:r w:rsidRPr="00E75826">
        <w:rPr>
          <w:rStyle w:val="eop"/>
          <w:rFonts w:ascii="Arial" w:hAnsi="Arial" w:cs="Arial"/>
        </w:rPr>
        <w:t> </w:t>
      </w:r>
    </w:p>
    <w:p w14:paraId="544C23F0" w14:textId="77777777" w:rsidR="00E75826" w:rsidRPr="00E75826" w:rsidRDefault="00E75826" w:rsidP="00E75826">
      <w:pPr>
        <w:pStyle w:val="paragraph"/>
        <w:numPr>
          <w:ilvl w:val="0"/>
          <w:numId w:val="39"/>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We find Justice O’Hara’s argument that breaches of professional ethics show that professional ethics are in some ways not sufficient to be curious. We would not consider a breach of the law to show that a law was not sufficient: instead, we would look to the circumstances around the specific breach of that law and work out the appropriate action. We consider that the proposals lean too enthusiastically towards the wish to introduce ‘a direct and individual criminal sanction for breach’, ‘to send a compelling message’, and while admitting that the proposals might ‘be perceived as harsh and create fear amongst staff, thus impacting on morale and recruitment or retention’ gloss over what that might mean both for standards in patient care but also for the overall culture of the organisation.</w:t>
      </w:r>
      <w:r w:rsidRPr="00E75826">
        <w:rPr>
          <w:rStyle w:val="eop"/>
          <w:rFonts w:ascii="Arial" w:hAnsi="Arial" w:cs="Arial"/>
        </w:rPr>
        <w:t> </w:t>
      </w:r>
    </w:p>
    <w:p w14:paraId="080B81D0"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3C7FB0F3" w14:textId="77777777" w:rsidR="00E75826" w:rsidRPr="00E75826" w:rsidRDefault="00E75826" w:rsidP="00E75826">
      <w:pPr>
        <w:pStyle w:val="paragraph"/>
        <w:numPr>
          <w:ilvl w:val="0"/>
          <w:numId w:val="40"/>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We were struck by the difference in approach between these proposals and the Sturrock Report into the culture of NHS Highland. Sturrock makes detailed </w:t>
      </w:r>
      <w:proofErr w:type="gramStart"/>
      <w:r w:rsidRPr="00E75826">
        <w:rPr>
          <w:rStyle w:val="normaltextrun"/>
          <w:rFonts w:ascii="Arial" w:hAnsi="Arial" w:cs="Arial"/>
        </w:rPr>
        <w:t>recommendations</w:t>
      </w:r>
      <w:proofErr w:type="gramEnd"/>
      <w:r w:rsidRPr="00E75826">
        <w:rPr>
          <w:rStyle w:val="normaltextrun"/>
          <w:rFonts w:ascii="Arial" w:hAnsi="Arial" w:cs="Arial"/>
        </w:rPr>
        <w:t> but they are rooted in the distinct circumstances of NHS Highland. Of culture, Sturrock writes: ‘Nothing is black and white…Matters are complex and not amenable to binary, simplistic analysis. There are many sides to most stories. I was presented with many contradictions and inconsistencies.’ </w:t>
      </w:r>
      <w:r w:rsidRPr="00E75826">
        <w:rPr>
          <w:rStyle w:val="eop"/>
          <w:rFonts w:ascii="Arial" w:hAnsi="Arial" w:cs="Arial"/>
        </w:rPr>
        <w:t> </w:t>
      </w:r>
    </w:p>
    <w:p w14:paraId="09B43073"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60B35AE8"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normaltextrun"/>
          <w:rFonts w:ascii="Arial" w:hAnsi="Arial" w:cs="Arial"/>
          <w:b/>
          <w:bCs/>
        </w:rPr>
        <w:t>A statutory individual duty of candour will have negative consequences</w:t>
      </w:r>
      <w:r w:rsidRPr="00E75826">
        <w:rPr>
          <w:rStyle w:val="eop"/>
          <w:rFonts w:ascii="Arial" w:hAnsi="Arial" w:cs="Arial"/>
        </w:rPr>
        <w:t> </w:t>
      </w:r>
    </w:p>
    <w:p w14:paraId="5BB359C9" w14:textId="77777777" w:rsidR="00E75826" w:rsidRPr="00E75826" w:rsidRDefault="00E75826" w:rsidP="00E75826">
      <w:pPr>
        <w:pStyle w:val="paragraph"/>
        <w:spacing w:before="0" w:beforeAutospacing="0" w:after="0" w:afterAutospacing="0"/>
        <w:textAlignment w:val="baseline"/>
        <w:rPr>
          <w:rFonts w:ascii="Arial" w:hAnsi="Arial" w:cs="Arial"/>
        </w:rPr>
      </w:pPr>
      <w:r w:rsidRPr="00E75826">
        <w:rPr>
          <w:rStyle w:val="eop"/>
          <w:rFonts w:ascii="Arial" w:hAnsi="Arial" w:cs="Arial"/>
        </w:rPr>
        <w:t> </w:t>
      </w:r>
    </w:p>
    <w:p w14:paraId="0A885641" w14:textId="77777777" w:rsidR="00E75826" w:rsidRPr="00E75826" w:rsidRDefault="00E75826" w:rsidP="00E75826">
      <w:pPr>
        <w:pStyle w:val="paragraph"/>
        <w:numPr>
          <w:ilvl w:val="0"/>
          <w:numId w:val="41"/>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 xml:space="preserve">In paragraph 2 above, we noted that open cultures provide the safest patient care. This could be put at risk by implementing a statutory individual duty of candour. Openness that arises naturally is not the same as openness that is demanded by statute. Some of the occupational therapists we consulted believed that the statutory duty for individuals would immediately put people into a defensive position. Concerns were raised that there would be immediate under-reporting of near misses. Other occupational therapists said that a negative culture might not necessarily arise </w:t>
      </w:r>
      <w:proofErr w:type="gramStart"/>
      <w:r w:rsidRPr="00E75826">
        <w:rPr>
          <w:rStyle w:val="normaltextrun"/>
          <w:rFonts w:ascii="Arial" w:hAnsi="Arial" w:cs="Arial"/>
        </w:rPr>
        <w:t>as a result of</w:t>
      </w:r>
      <w:proofErr w:type="gramEnd"/>
      <w:r w:rsidRPr="00E75826">
        <w:rPr>
          <w:rStyle w:val="normaltextrun"/>
          <w:rFonts w:ascii="Arial" w:hAnsi="Arial" w:cs="Arial"/>
        </w:rPr>
        <w:t xml:space="preserve"> the proposals. It was noticeable, however, that no one we spoke to believed that the proposals would lead to more positive or open cultures.</w:t>
      </w:r>
      <w:r w:rsidRPr="00E75826">
        <w:rPr>
          <w:rStyle w:val="eop"/>
          <w:rFonts w:ascii="Arial" w:hAnsi="Arial" w:cs="Arial"/>
        </w:rPr>
        <w:t> </w:t>
      </w:r>
    </w:p>
    <w:p w14:paraId="2B61B41C" w14:textId="77777777" w:rsidR="00E75826" w:rsidRPr="00E75826" w:rsidRDefault="00E75826" w:rsidP="00E75826">
      <w:pPr>
        <w:pStyle w:val="paragraph"/>
        <w:spacing w:before="0" w:beforeAutospacing="0" w:after="0" w:afterAutospacing="0"/>
        <w:ind w:left="720"/>
        <w:textAlignment w:val="baseline"/>
        <w:rPr>
          <w:rFonts w:ascii="Arial" w:hAnsi="Arial" w:cs="Arial"/>
        </w:rPr>
      </w:pPr>
      <w:r w:rsidRPr="00E75826">
        <w:rPr>
          <w:rStyle w:val="eop"/>
          <w:rFonts w:ascii="Arial" w:hAnsi="Arial" w:cs="Arial"/>
        </w:rPr>
        <w:t> </w:t>
      </w:r>
    </w:p>
    <w:p w14:paraId="5E476E5C" w14:textId="77777777" w:rsidR="00E75826" w:rsidRPr="00E75826" w:rsidRDefault="00E75826" w:rsidP="00E75826">
      <w:pPr>
        <w:pStyle w:val="paragraph"/>
        <w:numPr>
          <w:ilvl w:val="0"/>
          <w:numId w:val="42"/>
        </w:numPr>
        <w:spacing w:before="0" w:beforeAutospacing="0" w:after="0" w:afterAutospacing="0"/>
        <w:ind w:left="1080" w:firstLine="0"/>
        <w:textAlignment w:val="baseline"/>
        <w:rPr>
          <w:rFonts w:ascii="Arial" w:hAnsi="Arial" w:cs="Arial"/>
        </w:rPr>
      </w:pPr>
      <w:r w:rsidRPr="00E75826">
        <w:rPr>
          <w:rStyle w:val="normaltextrun"/>
          <w:rFonts w:ascii="Arial" w:hAnsi="Arial" w:cs="Arial"/>
        </w:rPr>
        <w:t xml:space="preserve">In paragraph 5 above, we noted that some groups in society would be surprised by Justice O’Hara’s assertion that those ‘whose conduct is appropriate’ will ‘not [be] threaten[ed]’ by the law. We are concerned that employees from such groups would develop lower levels of trust in their organisations </w:t>
      </w:r>
      <w:proofErr w:type="gramStart"/>
      <w:r w:rsidRPr="00E75826">
        <w:rPr>
          <w:rStyle w:val="normaltextrun"/>
          <w:rFonts w:ascii="Arial" w:hAnsi="Arial" w:cs="Arial"/>
        </w:rPr>
        <w:t>as a result of</w:t>
      </w:r>
      <w:proofErr w:type="gramEnd"/>
      <w:r w:rsidRPr="00E75826">
        <w:rPr>
          <w:rStyle w:val="normaltextrun"/>
          <w:rFonts w:ascii="Arial" w:hAnsi="Arial" w:cs="Arial"/>
        </w:rPr>
        <w:t xml:space="preserve"> a statutory individual duty of care; such employees may be less likely to pursue promotion or contribute to the health service to the limits of their talents. </w:t>
      </w:r>
      <w:r w:rsidRPr="00E75826">
        <w:rPr>
          <w:rStyle w:val="eop"/>
          <w:rFonts w:ascii="Arial" w:hAnsi="Arial" w:cs="Arial"/>
        </w:rPr>
        <w:t> </w:t>
      </w:r>
    </w:p>
    <w:p w14:paraId="7561B79B" w14:textId="77777777" w:rsidR="00E75826" w:rsidRPr="00E75826" w:rsidRDefault="00E75826" w:rsidP="00F90548">
      <w:pPr>
        <w:spacing w:after="0"/>
        <w:rPr>
          <w:rFonts w:ascii="Arial" w:hAnsi="Arial" w:cs="Arial"/>
          <w:sz w:val="24"/>
          <w:szCs w:val="24"/>
        </w:rPr>
      </w:pPr>
    </w:p>
    <w:p w14:paraId="40CD9CA3" w14:textId="77777777" w:rsidR="00027AB1" w:rsidRPr="00E75826" w:rsidRDefault="00027AB1" w:rsidP="00F90548">
      <w:pPr>
        <w:spacing w:after="0"/>
        <w:rPr>
          <w:rFonts w:ascii="Arial" w:hAnsi="Arial" w:cs="Arial"/>
          <w:sz w:val="24"/>
          <w:szCs w:val="24"/>
        </w:rPr>
      </w:pPr>
    </w:p>
    <w:p w14:paraId="2AFEDF46" w14:textId="77777777" w:rsidR="00986218" w:rsidRDefault="00986218" w:rsidP="006F7ED9">
      <w:pPr>
        <w:pBdr>
          <w:bottom w:val="single" w:sz="4" w:space="1" w:color="auto"/>
        </w:pBdr>
        <w:spacing w:after="0"/>
        <w:rPr>
          <w:rFonts w:ascii="Arial" w:hAnsi="Arial" w:cs="Arial"/>
          <w:b/>
          <w:sz w:val="24"/>
          <w:szCs w:val="24"/>
        </w:rPr>
      </w:pPr>
    </w:p>
    <w:p w14:paraId="0EC853E7" w14:textId="77777777" w:rsidR="00027AB1" w:rsidRPr="00E75826" w:rsidRDefault="006F7ED9" w:rsidP="006F7ED9">
      <w:pPr>
        <w:pBdr>
          <w:bottom w:val="single" w:sz="4" w:space="1" w:color="auto"/>
        </w:pBdr>
        <w:spacing w:after="0"/>
        <w:rPr>
          <w:rFonts w:ascii="Arial" w:hAnsi="Arial" w:cs="Arial"/>
          <w:b/>
          <w:sz w:val="24"/>
          <w:szCs w:val="24"/>
        </w:rPr>
      </w:pPr>
      <w:r w:rsidRPr="00E75826">
        <w:rPr>
          <w:rFonts w:ascii="Arial" w:hAnsi="Arial" w:cs="Arial"/>
          <w:b/>
          <w:sz w:val="24"/>
          <w:szCs w:val="24"/>
        </w:rPr>
        <w:t>Contact</w:t>
      </w:r>
    </w:p>
    <w:p w14:paraId="364785BB" w14:textId="77777777" w:rsidR="00A20FDF" w:rsidRPr="00E75826" w:rsidRDefault="00A20FDF" w:rsidP="00A20FDF">
      <w:pPr>
        <w:spacing w:after="0"/>
        <w:rPr>
          <w:rFonts w:ascii="Arial" w:eastAsia="Calibri" w:hAnsi="Arial" w:cs="Arial"/>
          <w:sz w:val="24"/>
          <w:szCs w:val="24"/>
        </w:rPr>
      </w:pPr>
      <w:r w:rsidRPr="00E75826">
        <w:rPr>
          <w:rFonts w:ascii="Arial" w:eastAsia="Calibri" w:hAnsi="Arial" w:cs="Arial"/>
          <w:sz w:val="24"/>
          <w:szCs w:val="24"/>
        </w:rPr>
        <w:t xml:space="preserve">For further information on this submission, please contact: </w:t>
      </w:r>
    </w:p>
    <w:p w14:paraId="70E23557" w14:textId="77777777" w:rsidR="00A20FDF" w:rsidRPr="00E75826" w:rsidRDefault="00211B23" w:rsidP="00A20FDF">
      <w:pPr>
        <w:pStyle w:val="NoSpacing"/>
        <w:rPr>
          <w:rFonts w:ascii="Arial" w:hAnsi="Arial" w:cs="Arial"/>
          <w:sz w:val="24"/>
          <w:szCs w:val="24"/>
          <w:lang w:eastAsia="en-GB"/>
        </w:rPr>
      </w:pPr>
      <w:r>
        <w:rPr>
          <w:rFonts w:ascii="Arial" w:hAnsi="Arial" w:cs="Arial"/>
          <w:sz w:val="24"/>
          <w:szCs w:val="24"/>
          <w:lang w:eastAsia="en-GB"/>
        </w:rPr>
        <w:t>Richard Fernandez</w:t>
      </w:r>
    </w:p>
    <w:p w14:paraId="312545B7" w14:textId="77777777" w:rsidR="00A20FDF" w:rsidRPr="00E75826" w:rsidRDefault="00211B23" w:rsidP="00A20FDF">
      <w:pPr>
        <w:pStyle w:val="NoSpacing"/>
        <w:rPr>
          <w:rFonts w:ascii="Arial" w:hAnsi="Arial" w:cs="Arial"/>
          <w:sz w:val="24"/>
          <w:szCs w:val="24"/>
          <w:lang w:eastAsia="en-GB"/>
        </w:rPr>
      </w:pPr>
      <w:r>
        <w:rPr>
          <w:rFonts w:ascii="Arial" w:hAnsi="Arial" w:cs="Arial"/>
          <w:sz w:val="24"/>
          <w:szCs w:val="24"/>
          <w:lang w:eastAsia="en-GB"/>
        </w:rPr>
        <w:t>Senior Policy and Public Affairs Manager</w:t>
      </w:r>
    </w:p>
    <w:p w14:paraId="7DF041BD" w14:textId="77777777" w:rsidR="00027AB1" w:rsidRDefault="00A20FDF" w:rsidP="00A20FDF">
      <w:pPr>
        <w:pStyle w:val="NoSpacing"/>
        <w:rPr>
          <w:rStyle w:val="Hyperlink"/>
          <w:rFonts w:ascii="Arial" w:hAnsi="Arial" w:cs="Arial"/>
          <w:color w:val="auto"/>
          <w:sz w:val="24"/>
          <w:szCs w:val="24"/>
          <w:lang w:eastAsia="en-GB"/>
        </w:rPr>
      </w:pPr>
      <w:r w:rsidRPr="00E75826">
        <w:rPr>
          <w:rFonts w:ascii="Arial" w:hAnsi="Arial" w:cs="Arial"/>
          <w:sz w:val="24"/>
          <w:szCs w:val="24"/>
          <w:lang w:eastAsia="en-GB"/>
        </w:rPr>
        <w:t>Royal College of Occupational Therapists</w:t>
      </w:r>
      <w:r w:rsidRPr="00E75826">
        <w:rPr>
          <w:rFonts w:ascii="Arial" w:hAnsi="Arial" w:cs="Arial"/>
          <w:sz w:val="24"/>
          <w:szCs w:val="24"/>
          <w:lang w:eastAsia="en-GB"/>
        </w:rPr>
        <w:br/>
        <w:t xml:space="preserve">T: </w:t>
      </w:r>
      <w:r w:rsidR="00211B23" w:rsidRPr="00211B23">
        <w:rPr>
          <w:rFonts w:ascii="Arial" w:hAnsi="Arial" w:cs="Arial"/>
          <w:sz w:val="24"/>
          <w:szCs w:val="24"/>
          <w:lang w:eastAsia="en-GB"/>
        </w:rPr>
        <w:t>0758 560 6386</w:t>
      </w:r>
      <w:r w:rsidRPr="00E75826">
        <w:rPr>
          <w:rFonts w:ascii="Arial" w:hAnsi="Arial" w:cs="Arial"/>
          <w:sz w:val="24"/>
          <w:szCs w:val="24"/>
          <w:lang w:eastAsia="en-GB"/>
        </w:rPr>
        <w:t xml:space="preserve"> | W: </w:t>
      </w:r>
      <w:hyperlink r:id="rId12" w:history="1">
        <w:r w:rsidRPr="00E75826">
          <w:rPr>
            <w:rStyle w:val="Hyperlink"/>
            <w:rFonts w:ascii="Arial" w:hAnsi="Arial" w:cs="Arial"/>
            <w:color w:val="auto"/>
            <w:sz w:val="24"/>
            <w:szCs w:val="24"/>
            <w:lang w:eastAsia="en-GB"/>
          </w:rPr>
          <w:t>www.rcot.co.uk</w:t>
        </w:r>
      </w:hyperlink>
    </w:p>
    <w:p w14:paraId="0516DBB6" w14:textId="77777777" w:rsidR="00211B23" w:rsidRPr="00211B23" w:rsidRDefault="00211B23" w:rsidP="00A20FDF">
      <w:pPr>
        <w:pStyle w:val="NoSpacing"/>
        <w:rPr>
          <w:rStyle w:val="Hyperlink"/>
          <w:rFonts w:ascii="Arial" w:hAnsi="Arial" w:cs="Arial"/>
          <w:color w:val="auto"/>
          <w:sz w:val="24"/>
          <w:szCs w:val="24"/>
          <w:u w:val="none"/>
          <w:lang w:eastAsia="en-GB"/>
        </w:rPr>
      </w:pPr>
      <w:r>
        <w:rPr>
          <w:rStyle w:val="Hyperlink"/>
          <w:rFonts w:ascii="Arial" w:hAnsi="Arial" w:cs="Arial"/>
          <w:color w:val="auto"/>
          <w:sz w:val="24"/>
          <w:szCs w:val="24"/>
          <w:u w:val="none"/>
          <w:lang w:eastAsia="en-GB"/>
        </w:rPr>
        <w:t>E: Richard.fernandez@rcot.co.uk</w:t>
      </w:r>
    </w:p>
    <w:p w14:paraId="58F785E5" w14:textId="77777777" w:rsidR="00C92B6C" w:rsidRPr="00E75826" w:rsidRDefault="00C92B6C" w:rsidP="00A20FDF">
      <w:pPr>
        <w:pStyle w:val="NoSpacing"/>
        <w:rPr>
          <w:rStyle w:val="Hyperlink"/>
          <w:rFonts w:ascii="Arial" w:hAnsi="Arial" w:cs="Arial"/>
          <w:color w:val="auto"/>
          <w:sz w:val="24"/>
          <w:szCs w:val="24"/>
          <w:lang w:eastAsia="en-GB"/>
        </w:rPr>
      </w:pPr>
    </w:p>
    <w:p w14:paraId="2AD8858C" w14:textId="77777777" w:rsidR="00C92B6C" w:rsidRPr="00E75826" w:rsidRDefault="00C92B6C" w:rsidP="00A20FDF">
      <w:pPr>
        <w:pStyle w:val="NoSpacing"/>
        <w:rPr>
          <w:rFonts w:ascii="Arial" w:hAnsi="Arial" w:cs="Arial"/>
          <w:sz w:val="24"/>
          <w:szCs w:val="24"/>
          <w:lang w:eastAsia="en-GB"/>
        </w:rPr>
      </w:pPr>
    </w:p>
    <w:sectPr w:rsidR="00C92B6C" w:rsidRPr="00E75826" w:rsidSect="00E75826">
      <w:headerReference w:type="default"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29C6C" w14:textId="77777777" w:rsidR="00B510BC" w:rsidRDefault="00B510BC" w:rsidP="00B86728">
      <w:pPr>
        <w:spacing w:after="0" w:line="240" w:lineRule="auto"/>
      </w:pPr>
      <w:r>
        <w:separator/>
      </w:r>
    </w:p>
  </w:endnote>
  <w:endnote w:type="continuationSeparator" w:id="0">
    <w:p w14:paraId="388D6227" w14:textId="77777777" w:rsidR="00B510BC" w:rsidRDefault="00B510BC" w:rsidP="00B86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5930596"/>
      <w:docPartObj>
        <w:docPartGallery w:val="Page Numbers (Bottom of Page)"/>
        <w:docPartUnique/>
      </w:docPartObj>
    </w:sdtPr>
    <w:sdtEndPr>
      <w:rPr>
        <w:rFonts w:ascii="Arial" w:hAnsi="Arial" w:cs="Arial"/>
        <w:noProof/>
      </w:rPr>
    </w:sdtEndPr>
    <w:sdtContent>
      <w:p w14:paraId="543911AF" w14:textId="77777777" w:rsidR="00E42FDA" w:rsidRDefault="00E42FDA" w:rsidP="00027AB1">
        <w:pPr>
          <w:pStyle w:val="Footer"/>
          <w:pBdr>
            <w:top w:val="single" w:sz="4" w:space="1" w:color="auto"/>
          </w:pBdr>
          <w:rPr>
            <w:rStyle w:val="PageNumber"/>
            <w:sz w:val="6"/>
          </w:rPr>
        </w:pPr>
      </w:p>
      <w:p w14:paraId="2C683CBE" w14:textId="77777777"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35EF1A84" w14:textId="77777777" w:rsidR="00E42FDA" w:rsidRPr="002545B3" w:rsidRDefault="00E42FDA" w:rsidP="00E42FDA">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30D91D76" w14:textId="77777777" w:rsidR="00E42FDA" w:rsidRPr="00F127D2" w:rsidRDefault="00B510BC" w:rsidP="00F127D2">
        <w:pPr>
          <w:pStyle w:val="Footer"/>
          <w:tabs>
            <w:tab w:val="clear" w:pos="9026"/>
            <w:tab w:val="right" w:pos="4513"/>
            <w:tab w:val="left" w:pos="8364"/>
            <w:tab w:val="right" w:pos="10773"/>
          </w:tabs>
          <w:rPr>
            <w:rFonts w:ascii="Arial" w:hAnsi="Arial" w:cs="Arial"/>
            <w:sz w:val="20"/>
            <w:szCs w:val="20"/>
          </w:rPr>
        </w:pPr>
        <w:hyperlink r:id="rId1" w:history="1">
          <w:r w:rsidR="00E42FDA" w:rsidRPr="00F9148B">
            <w:rPr>
              <w:rStyle w:val="Hyperlink"/>
              <w:rFonts w:ascii="Arial" w:hAnsi="Arial" w:cs="Arial"/>
              <w:sz w:val="16"/>
            </w:rPr>
            <w:t>www.rcot.org.uk</w:t>
          </w:r>
        </w:hyperlink>
        <w:r w:rsidR="00E42FDA" w:rsidRPr="002545B3">
          <w:rPr>
            <w:rStyle w:val="PageNumber"/>
            <w:rFonts w:ascii="Arial" w:hAnsi="Arial" w:cs="Arial"/>
            <w:sz w:val="16"/>
          </w:rPr>
          <w:tab/>
        </w:r>
        <w:r w:rsidR="00E42FDA" w:rsidRPr="002545B3">
          <w:rPr>
            <w:rStyle w:val="PageNumber"/>
            <w:rFonts w:ascii="Arial" w:hAnsi="Arial" w:cs="Arial"/>
            <w:sz w:val="16"/>
          </w:rPr>
          <w:tab/>
          <w:t xml:space="preserve">Page </w:t>
        </w:r>
        <w:r w:rsidR="00E42FDA" w:rsidRPr="002545B3">
          <w:rPr>
            <w:rStyle w:val="PageNumber"/>
            <w:rFonts w:ascii="Arial" w:hAnsi="Arial" w:cs="Arial"/>
            <w:sz w:val="16"/>
          </w:rPr>
          <w:fldChar w:fldCharType="begin"/>
        </w:r>
        <w:r w:rsidR="00E42FDA" w:rsidRPr="002545B3">
          <w:rPr>
            <w:rStyle w:val="PageNumber"/>
            <w:rFonts w:ascii="Arial" w:hAnsi="Arial" w:cs="Arial"/>
            <w:sz w:val="16"/>
          </w:rPr>
          <w:instrText xml:space="preserve"> PAGE </w:instrText>
        </w:r>
        <w:r w:rsidR="00E42FDA" w:rsidRPr="002545B3">
          <w:rPr>
            <w:rStyle w:val="PageNumber"/>
            <w:rFonts w:ascii="Arial" w:hAnsi="Arial" w:cs="Arial"/>
            <w:sz w:val="16"/>
          </w:rPr>
          <w:fldChar w:fldCharType="separate"/>
        </w:r>
        <w:r w:rsidR="00A20FDF">
          <w:rPr>
            <w:rStyle w:val="PageNumber"/>
            <w:rFonts w:ascii="Arial" w:hAnsi="Arial" w:cs="Arial"/>
            <w:noProof/>
            <w:sz w:val="16"/>
          </w:rPr>
          <w:t>2</w:t>
        </w:r>
        <w:r w:rsidR="00E42FDA" w:rsidRPr="002545B3">
          <w:rPr>
            <w:rStyle w:val="PageNumber"/>
            <w:rFonts w:ascii="Arial" w:hAnsi="Arial" w:cs="Arial"/>
            <w:sz w:val="1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7536576"/>
      <w:docPartObj>
        <w:docPartGallery w:val="Page Numbers (Bottom of Page)"/>
        <w:docPartUnique/>
      </w:docPartObj>
    </w:sdtPr>
    <w:sdtEndPr>
      <w:rPr>
        <w:rFonts w:ascii="Arial" w:hAnsi="Arial" w:cs="Arial"/>
        <w:noProof/>
      </w:rPr>
    </w:sdtEndPr>
    <w:sdtContent>
      <w:p w14:paraId="2D43EAFA" w14:textId="77777777" w:rsidR="00027AB1" w:rsidRDefault="00027AB1" w:rsidP="00027AB1">
        <w:pPr>
          <w:pStyle w:val="Footer"/>
          <w:pBdr>
            <w:top w:val="single" w:sz="4" w:space="1" w:color="auto"/>
          </w:pBdr>
          <w:rPr>
            <w:rStyle w:val="PageNumber"/>
            <w:sz w:val="6"/>
          </w:rPr>
        </w:pPr>
      </w:p>
      <w:p w14:paraId="219A44F3" w14:textId="77777777"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Royal College of Occupational Therapists</w:t>
        </w:r>
      </w:p>
      <w:p w14:paraId="3653E6BC" w14:textId="77777777" w:rsidR="00027AB1" w:rsidRPr="002545B3" w:rsidRDefault="00027AB1" w:rsidP="00027AB1">
        <w:pPr>
          <w:pStyle w:val="Footer"/>
          <w:pBdr>
            <w:top w:val="single" w:sz="4" w:space="1" w:color="auto"/>
          </w:pBdr>
          <w:rPr>
            <w:rStyle w:val="PageNumber"/>
            <w:rFonts w:ascii="Arial" w:hAnsi="Arial" w:cs="Arial"/>
            <w:sz w:val="16"/>
          </w:rPr>
        </w:pPr>
        <w:r w:rsidRPr="002545B3">
          <w:rPr>
            <w:rStyle w:val="PageNumber"/>
            <w:rFonts w:ascii="Arial" w:hAnsi="Arial" w:cs="Arial"/>
            <w:sz w:val="16"/>
          </w:rPr>
          <w:t>106-114 Borough High Street, Southwark, London SE1 1LB</w:t>
        </w:r>
      </w:p>
      <w:p w14:paraId="4BC78693" w14:textId="77777777" w:rsidR="00027AB1" w:rsidRPr="00027AB1" w:rsidRDefault="00B510BC" w:rsidP="00027AB1">
        <w:pPr>
          <w:pStyle w:val="Footer"/>
          <w:tabs>
            <w:tab w:val="clear" w:pos="9026"/>
            <w:tab w:val="right" w:pos="4513"/>
            <w:tab w:val="left" w:pos="8364"/>
            <w:tab w:val="right" w:pos="10773"/>
          </w:tabs>
          <w:rPr>
            <w:rFonts w:ascii="Arial" w:hAnsi="Arial" w:cs="Arial"/>
            <w:sz w:val="20"/>
            <w:szCs w:val="20"/>
          </w:rPr>
        </w:pPr>
        <w:hyperlink r:id="rId1" w:history="1">
          <w:r w:rsidR="00027AB1" w:rsidRPr="00F9148B">
            <w:rPr>
              <w:rStyle w:val="Hyperlink"/>
              <w:rFonts w:ascii="Arial" w:hAnsi="Arial" w:cs="Arial"/>
              <w:sz w:val="16"/>
            </w:rPr>
            <w:t>www.rcot.org.uk</w:t>
          </w:r>
        </w:hyperlink>
        <w:r w:rsidR="00027AB1" w:rsidRPr="002545B3">
          <w:rPr>
            <w:rStyle w:val="PageNumber"/>
            <w:rFonts w:ascii="Arial" w:hAnsi="Arial" w:cs="Arial"/>
            <w:sz w:val="16"/>
          </w:rPr>
          <w:tab/>
        </w:r>
        <w:r w:rsidR="00027AB1" w:rsidRPr="002545B3">
          <w:rPr>
            <w:rStyle w:val="PageNumber"/>
            <w:rFonts w:ascii="Arial" w:hAnsi="Arial" w:cs="Arial"/>
            <w:sz w:val="16"/>
          </w:rPr>
          <w:tab/>
          <w:t xml:space="preserve">Page </w:t>
        </w:r>
        <w:r w:rsidR="00027AB1" w:rsidRPr="002545B3">
          <w:rPr>
            <w:rStyle w:val="PageNumber"/>
            <w:rFonts w:ascii="Arial" w:hAnsi="Arial" w:cs="Arial"/>
            <w:sz w:val="16"/>
          </w:rPr>
          <w:fldChar w:fldCharType="begin"/>
        </w:r>
        <w:r w:rsidR="00027AB1" w:rsidRPr="002545B3">
          <w:rPr>
            <w:rStyle w:val="PageNumber"/>
            <w:rFonts w:ascii="Arial" w:hAnsi="Arial" w:cs="Arial"/>
            <w:sz w:val="16"/>
          </w:rPr>
          <w:instrText xml:space="preserve"> PAGE </w:instrText>
        </w:r>
        <w:r w:rsidR="00027AB1" w:rsidRPr="002545B3">
          <w:rPr>
            <w:rStyle w:val="PageNumber"/>
            <w:rFonts w:ascii="Arial" w:hAnsi="Arial" w:cs="Arial"/>
            <w:sz w:val="16"/>
          </w:rPr>
          <w:fldChar w:fldCharType="separate"/>
        </w:r>
        <w:r w:rsidR="00BC0313">
          <w:rPr>
            <w:rStyle w:val="PageNumber"/>
            <w:rFonts w:ascii="Arial" w:hAnsi="Arial" w:cs="Arial"/>
            <w:noProof/>
            <w:sz w:val="16"/>
          </w:rPr>
          <w:t>1</w:t>
        </w:r>
        <w:r w:rsidR="00027AB1" w:rsidRPr="002545B3">
          <w:rPr>
            <w:rStyle w:val="PageNumber"/>
            <w:rFonts w:ascii="Arial" w:hAnsi="Arial" w:cs="Arial"/>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76054" w14:textId="77777777" w:rsidR="00B510BC" w:rsidRDefault="00B510BC" w:rsidP="00B86728">
      <w:pPr>
        <w:spacing w:after="0" w:line="240" w:lineRule="auto"/>
      </w:pPr>
      <w:r>
        <w:separator/>
      </w:r>
    </w:p>
  </w:footnote>
  <w:footnote w:type="continuationSeparator" w:id="0">
    <w:p w14:paraId="4A9DDEDB" w14:textId="77777777" w:rsidR="00B510BC" w:rsidRDefault="00B510BC" w:rsidP="00B86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A14F6" w14:textId="77777777" w:rsidR="00E75826" w:rsidRPr="00E75826" w:rsidRDefault="00E75826" w:rsidP="00E75826">
    <w:pPr>
      <w:pStyle w:val="NoSpacing"/>
      <w:rPr>
        <w:rFonts w:ascii="Arial" w:hAnsi="Arial" w:cs="Arial"/>
        <w:b/>
        <w:bCs/>
        <w:sz w:val="20"/>
        <w:szCs w:val="20"/>
        <w:lang w:eastAsia="en-GB"/>
      </w:rPr>
    </w:pPr>
    <w:r w:rsidRPr="00E75826">
      <w:rPr>
        <w:rFonts w:ascii="Arial" w:hAnsi="Arial" w:cs="Arial"/>
        <w:b/>
        <w:bCs/>
        <w:sz w:val="20"/>
        <w:szCs w:val="20"/>
        <w:lang w:eastAsia="en-GB"/>
      </w:rPr>
      <w:t>Consultation - Introduction of a statutory Duty of Candour in Northern Ireland</w:t>
    </w:r>
  </w:p>
  <w:p w14:paraId="3C62E9E6" w14:textId="77777777" w:rsidR="002A6C8F" w:rsidRPr="00027AB1" w:rsidRDefault="00E75826" w:rsidP="00E75826">
    <w:pPr>
      <w:pStyle w:val="NoSpacing"/>
    </w:pPr>
    <w:r w:rsidRPr="00E75826">
      <w:rPr>
        <w:rFonts w:ascii="Arial" w:hAnsi="Arial" w:cs="Arial"/>
        <w:b/>
        <w:bCs/>
        <w:sz w:val="20"/>
        <w:szCs w:val="20"/>
        <w:lang w:eastAsia="en-GB"/>
      </w:rPr>
      <w:t>31 August 2021</w:t>
    </w:r>
    <w:r w:rsidR="00E42FDA" w:rsidRPr="00E75826">
      <w:rPr>
        <w:noProof/>
        <w:lang w:eastAsia="en-GB"/>
      </w:rPr>
      <w:drawing>
        <wp:anchor distT="0" distB="0" distL="114300" distR="114300" simplePos="0" relativeHeight="251657216" behindDoc="0" locked="0" layoutInCell="1" allowOverlap="1" wp14:anchorId="24B2C396" wp14:editId="79060E8E">
          <wp:simplePos x="0" y="0"/>
          <wp:positionH relativeFrom="column">
            <wp:posOffset>4695190</wp:posOffset>
          </wp:positionH>
          <wp:positionV relativeFrom="paragraph">
            <wp:posOffset>-87630</wp:posOffset>
          </wp:positionV>
          <wp:extent cx="1035685" cy="396240"/>
          <wp:effectExtent l="0" t="0" r="0"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685" cy="396240"/>
                  </a:xfrm>
                  <a:prstGeom prst="rect">
                    <a:avLst/>
                  </a:prstGeom>
                </pic:spPr>
              </pic:pic>
            </a:graphicData>
          </a:graphic>
          <wp14:sizeRelH relativeFrom="page">
            <wp14:pctWidth>0</wp14:pctWidth>
          </wp14:sizeRelH>
          <wp14:sizeRelV relativeFrom="page">
            <wp14:pctHeight>0</wp14:pctHeight>
          </wp14:sizeRelV>
        </wp:anchor>
      </w:drawing>
    </w:r>
  </w:p>
  <w:p w14:paraId="39B3EFCD" w14:textId="77777777" w:rsidR="00E42FDA" w:rsidRPr="00F127D2" w:rsidRDefault="00E42FDA" w:rsidP="00E42FDA">
    <w:pPr>
      <w:pStyle w:val="Header"/>
      <w:pBdr>
        <w:bottom w:val="single" w:sz="4" w:space="1" w:color="auto"/>
      </w:pBdr>
      <w:tabs>
        <w:tab w:val="right" w:pos="10490"/>
      </w:tabs>
      <w:jc w:val="both"/>
      <w:rPr>
        <w:rFonts w:ascii="Arial" w:hAnsi="Arial" w:cs="Arial"/>
        <w:b/>
        <w:bCs/>
      </w:rPr>
    </w:pPr>
    <w:r>
      <w:rPr>
        <w:rFonts w:ascii="Arial" w:hAnsi="Arial" w:cs="Arial"/>
        <w:b/>
        <w:bCs/>
      </w:rPr>
      <w:tab/>
    </w:r>
  </w:p>
  <w:p w14:paraId="47035DBE" w14:textId="77777777" w:rsidR="00E42FDA" w:rsidRDefault="00E42FDA" w:rsidP="00E42FDA">
    <w:pPr>
      <w:pStyle w:val="Header"/>
      <w:pBdr>
        <w:bottom w:val="single" w:sz="4" w:space="1" w:color="auto"/>
      </w:pBdr>
      <w:rPr>
        <w:rFonts w:ascii="Frutiger 45 Light" w:hAnsi="Frutiger 45 Light"/>
        <w:sz w:val="16"/>
      </w:rPr>
    </w:pPr>
  </w:p>
  <w:p w14:paraId="67302CCB" w14:textId="77777777" w:rsidR="002C7BB7" w:rsidRPr="00E42FDA" w:rsidRDefault="002C7BB7" w:rsidP="00E42F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25228" w14:textId="77777777" w:rsidR="00027AB1" w:rsidRPr="00AD1059" w:rsidRDefault="00027AB1" w:rsidP="00027AB1">
    <w:pPr>
      <w:pStyle w:val="Header"/>
      <w:pBdr>
        <w:bottom w:val="single" w:sz="4" w:space="1" w:color="auto"/>
      </w:pBdr>
      <w:jc w:val="right"/>
      <w:rPr>
        <w:rFonts w:ascii="Arial" w:hAnsi="Arial" w:cs="Arial"/>
        <w:b/>
      </w:rPr>
    </w:pPr>
    <w:r>
      <w:rPr>
        <w:rFonts w:ascii="Arial" w:hAnsi="Arial" w:cs="Arial"/>
        <w:b/>
        <w:noProof/>
        <w:lang w:eastAsia="en-GB"/>
      </w:rPr>
      <w:drawing>
        <wp:anchor distT="0" distB="0" distL="114300" distR="114300" simplePos="0" relativeHeight="251661312" behindDoc="0" locked="0" layoutInCell="1" allowOverlap="1" wp14:anchorId="78695F35" wp14:editId="7D767DBE">
          <wp:simplePos x="0" y="0"/>
          <wp:positionH relativeFrom="column">
            <wp:posOffset>3867150</wp:posOffset>
          </wp:positionH>
          <wp:positionV relativeFrom="paragraph">
            <wp:posOffset>-1905</wp:posOffset>
          </wp:positionV>
          <wp:extent cx="1864360" cy="7143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OT-Colour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360" cy="714375"/>
                  </a:xfrm>
                  <a:prstGeom prst="rect">
                    <a:avLst/>
                  </a:prstGeom>
                </pic:spPr>
              </pic:pic>
            </a:graphicData>
          </a:graphic>
          <wp14:sizeRelH relativeFrom="page">
            <wp14:pctWidth>0</wp14:pctWidth>
          </wp14:sizeRelH>
          <wp14:sizeRelV relativeFrom="page">
            <wp14:pctHeight>0</wp14:pctHeight>
          </wp14:sizeRelV>
        </wp:anchor>
      </w:drawing>
    </w:r>
  </w:p>
  <w:p w14:paraId="5FA6A0B8" w14:textId="77777777" w:rsidR="00027AB1" w:rsidRDefault="00027AB1" w:rsidP="00027AB1">
    <w:pPr>
      <w:pStyle w:val="Header"/>
      <w:pBdr>
        <w:bottom w:val="single" w:sz="4" w:space="1" w:color="auto"/>
      </w:pBdr>
      <w:tabs>
        <w:tab w:val="right" w:pos="10490"/>
      </w:tabs>
      <w:jc w:val="both"/>
      <w:rPr>
        <w:rFonts w:ascii="Arial" w:hAnsi="Arial" w:cs="Arial"/>
        <w:b/>
        <w:bCs/>
      </w:rPr>
    </w:pPr>
  </w:p>
  <w:p w14:paraId="1670AB08" w14:textId="77777777" w:rsidR="00E75826" w:rsidRDefault="00E75826" w:rsidP="00027AB1">
    <w:pPr>
      <w:pStyle w:val="Header"/>
      <w:pBdr>
        <w:bottom w:val="single" w:sz="4" w:space="1" w:color="auto"/>
      </w:pBdr>
      <w:tabs>
        <w:tab w:val="right" w:pos="10490"/>
      </w:tabs>
      <w:jc w:val="both"/>
      <w:rPr>
        <w:rFonts w:ascii="Arial" w:hAnsi="Arial" w:cs="Arial"/>
        <w:b/>
        <w:bCs/>
      </w:rPr>
    </w:pPr>
  </w:p>
  <w:p w14:paraId="7B5E12DE" w14:textId="77777777" w:rsidR="00E75826" w:rsidRDefault="00E75826" w:rsidP="00027AB1">
    <w:pPr>
      <w:pStyle w:val="Header"/>
      <w:pBdr>
        <w:bottom w:val="single" w:sz="4" w:space="1" w:color="auto"/>
      </w:pBdr>
      <w:tabs>
        <w:tab w:val="right" w:pos="10490"/>
      </w:tabs>
      <w:jc w:val="both"/>
      <w:rPr>
        <w:rFonts w:ascii="Arial" w:hAnsi="Arial" w:cs="Arial"/>
        <w:b/>
        <w:bCs/>
      </w:rPr>
    </w:pPr>
  </w:p>
  <w:p w14:paraId="6306BAFE" w14:textId="77777777" w:rsidR="00E75826" w:rsidRDefault="00E75826" w:rsidP="00027AB1">
    <w:pPr>
      <w:pStyle w:val="Header"/>
      <w:pBdr>
        <w:bottom w:val="single" w:sz="4" w:space="1" w:color="auto"/>
      </w:pBdr>
      <w:tabs>
        <w:tab w:val="right" w:pos="10490"/>
      </w:tabs>
      <w:jc w:val="both"/>
      <w:rPr>
        <w:rFonts w:ascii="Arial" w:hAnsi="Arial" w:cs="Arial"/>
        <w:b/>
        <w:bCs/>
      </w:rPr>
    </w:pPr>
  </w:p>
  <w:p w14:paraId="1440954B" w14:textId="77777777" w:rsidR="00E75826" w:rsidRPr="00727DC4" w:rsidRDefault="00E75826" w:rsidP="00727DC4">
    <w:pPr>
      <w:pStyle w:val="NoSpacing"/>
      <w:rPr>
        <w:rFonts w:ascii="Arial" w:hAnsi="Arial" w:cs="Arial"/>
        <w:b/>
        <w:bCs/>
        <w:sz w:val="24"/>
        <w:szCs w:val="24"/>
        <w:lang w:eastAsia="en-GB"/>
      </w:rPr>
    </w:pPr>
    <w:r w:rsidRPr="00727DC4">
      <w:rPr>
        <w:rFonts w:ascii="Arial" w:hAnsi="Arial" w:cs="Arial"/>
        <w:b/>
        <w:bCs/>
        <w:sz w:val="24"/>
        <w:szCs w:val="24"/>
        <w:lang w:eastAsia="en-GB"/>
      </w:rPr>
      <w:t>Consultation - Introduction of a statutory Duty of Candour in Northern Ireland</w:t>
    </w:r>
  </w:p>
  <w:p w14:paraId="0CAC0AC2" w14:textId="77777777" w:rsidR="00E75826" w:rsidRPr="00E75826" w:rsidRDefault="00E75826" w:rsidP="00727DC4">
    <w:pPr>
      <w:pStyle w:val="NoSpacing"/>
      <w:rPr>
        <w:lang w:eastAsia="en-GB"/>
      </w:rPr>
    </w:pPr>
    <w:r w:rsidRPr="00727DC4">
      <w:rPr>
        <w:rFonts w:ascii="Arial" w:hAnsi="Arial" w:cs="Arial"/>
        <w:b/>
        <w:bCs/>
        <w:sz w:val="24"/>
        <w:szCs w:val="24"/>
        <w:lang w:eastAsia="en-GB"/>
      </w:rPr>
      <w:t>31 August 2021</w:t>
    </w:r>
  </w:p>
  <w:p w14:paraId="3F2563E8" w14:textId="77777777" w:rsidR="00027AB1" w:rsidRDefault="00027AB1" w:rsidP="00027AB1">
    <w:pPr>
      <w:pStyle w:val="Header"/>
      <w:pBdr>
        <w:bottom w:val="single" w:sz="4" w:space="1" w:color="auto"/>
      </w:pBdr>
      <w:rPr>
        <w:rFonts w:ascii="Frutiger 45 Light" w:hAnsi="Frutiger 45 Light"/>
        <w:sz w:val="16"/>
      </w:rPr>
    </w:pPr>
  </w:p>
  <w:p w14:paraId="1876944C" w14:textId="77777777" w:rsidR="00027AB1" w:rsidRPr="00E42FDA" w:rsidRDefault="00027AB1" w:rsidP="00027AB1">
    <w:pPr>
      <w:pStyle w:val="Header"/>
    </w:pPr>
  </w:p>
  <w:p w14:paraId="1823F95C" w14:textId="77777777" w:rsidR="00027AB1" w:rsidRDefault="00027A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45573"/>
    <w:multiLevelType w:val="multilevel"/>
    <w:tmpl w:val="E3EC6D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C12C58"/>
    <w:multiLevelType w:val="hybridMultilevel"/>
    <w:tmpl w:val="F00E0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EF77A8"/>
    <w:multiLevelType w:val="hybridMultilevel"/>
    <w:tmpl w:val="52B66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ED413EC"/>
    <w:multiLevelType w:val="multilevel"/>
    <w:tmpl w:val="CF4E9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2E3406"/>
    <w:multiLevelType w:val="hybridMultilevel"/>
    <w:tmpl w:val="EFF88A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177300A"/>
    <w:multiLevelType w:val="multilevel"/>
    <w:tmpl w:val="76B47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C57431"/>
    <w:multiLevelType w:val="hybridMultilevel"/>
    <w:tmpl w:val="1C101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855FCE"/>
    <w:multiLevelType w:val="hybridMultilevel"/>
    <w:tmpl w:val="F252D90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8" w15:restartNumberingAfterBreak="0">
    <w:nsid w:val="1B9B366B"/>
    <w:multiLevelType w:val="hybridMultilevel"/>
    <w:tmpl w:val="CA9A0B8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9" w15:restartNumberingAfterBreak="0">
    <w:nsid w:val="210A261B"/>
    <w:multiLevelType w:val="multilevel"/>
    <w:tmpl w:val="4BDA6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A627D7"/>
    <w:multiLevelType w:val="multilevel"/>
    <w:tmpl w:val="5404B87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5736D91"/>
    <w:multiLevelType w:val="multilevel"/>
    <w:tmpl w:val="2B9E9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EB7FB1"/>
    <w:multiLevelType w:val="hybridMultilevel"/>
    <w:tmpl w:val="157467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C80E6C"/>
    <w:multiLevelType w:val="multilevel"/>
    <w:tmpl w:val="E8268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6158B"/>
    <w:multiLevelType w:val="multilevel"/>
    <w:tmpl w:val="5352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D22E7C"/>
    <w:multiLevelType w:val="hybridMultilevel"/>
    <w:tmpl w:val="5B0EC296"/>
    <w:lvl w:ilvl="0" w:tplc="A006ABEC">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65F1CE1"/>
    <w:multiLevelType w:val="multilevel"/>
    <w:tmpl w:val="C66CB648"/>
    <w:lvl w:ilvl="0">
      <w:start w:val="4"/>
      <w:numFmt w:val="decimal"/>
      <w:lvlText w:val="%1"/>
      <w:lvlJc w:val="left"/>
      <w:pPr>
        <w:ind w:left="360" w:hanging="360"/>
      </w:pPr>
      <w:rPr>
        <w:rFonts w:hint="default"/>
        <w:i/>
      </w:rPr>
    </w:lvl>
    <w:lvl w:ilvl="1">
      <w:start w:val="1"/>
      <w:numFmt w:val="decimal"/>
      <w:lvlText w:val="%1.%2"/>
      <w:lvlJc w:val="left"/>
      <w:pPr>
        <w:ind w:left="720" w:hanging="360"/>
      </w:pPr>
      <w:rPr>
        <w:rFonts w:hint="default"/>
        <w:i/>
      </w:rPr>
    </w:lvl>
    <w:lvl w:ilvl="2">
      <w:start w:val="1"/>
      <w:numFmt w:val="decimal"/>
      <w:lvlText w:val="%1.%2.%3"/>
      <w:lvlJc w:val="left"/>
      <w:pPr>
        <w:ind w:left="1440" w:hanging="720"/>
      </w:pPr>
      <w:rPr>
        <w:rFonts w:hint="default"/>
        <w:i/>
      </w:rPr>
    </w:lvl>
    <w:lvl w:ilvl="3">
      <w:start w:val="1"/>
      <w:numFmt w:val="decimal"/>
      <w:lvlText w:val="%1.%2.%3.%4"/>
      <w:lvlJc w:val="left"/>
      <w:pPr>
        <w:ind w:left="1800" w:hanging="72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680" w:hanging="1800"/>
      </w:pPr>
      <w:rPr>
        <w:rFonts w:hint="default"/>
        <w:i/>
      </w:rPr>
    </w:lvl>
  </w:abstractNum>
  <w:abstractNum w:abstractNumId="17" w15:restartNumberingAfterBreak="0">
    <w:nsid w:val="3E1A34FC"/>
    <w:multiLevelType w:val="hybridMultilevel"/>
    <w:tmpl w:val="E30267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E4F2C5D"/>
    <w:multiLevelType w:val="multilevel"/>
    <w:tmpl w:val="48A6933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EF747F"/>
    <w:multiLevelType w:val="multilevel"/>
    <w:tmpl w:val="F6DA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B21B8F"/>
    <w:multiLevelType w:val="hybridMultilevel"/>
    <w:tmpl w:val="D25252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2A1574"/>
    <w:multiLevelType w:val="multilevel"/>
    <w:tmpl w:val="4A2A9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6879C9"/>
    <w:multiLevelType w:val="multilevel"/>
    <w:tmpl w:val="BC70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07E29FF"/>
    <w:multiLevelType w:val="multilevel"/>
    <w:tmpl w:val="8B1637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DD56A4"/>
    <w:multiLevelType w:val="hybridMultilevel"/>
    <w:tmpl w:val="21285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721C58"/>
    <w:multiLevelType w:val="hybridMultilevel"/>
    <w:tmpl w:val="10CCA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34CA5"/>
    <w:multiLevelType w:val="multilevel"/>
    <w:tmpl w:val="19EA6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534447"/>
    <w:multiLevelType w:val="hybridMultilevel"/>
    <w:tmpl w:val="371471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A652497"/>
    <w:multiLevelType w:val="multilevel"/>
    <w:tmpl w:val="E5EC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352F23"/>
    <w:multiLevelType w:val="multilevel"/>
    <w:tmpl w:val="131EBD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3254B2D"/>
    <w:multiLevelType w:val="multilevel"/>
    <w:tmpl w:val="7D220E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B14E71"/>
    <w:multiLevelType w:val="multilevel"/>
    <w:tmpl w:val="216CA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85710AB"/>
    <w:multiLevelType w:val="multilevel"/>
    <w:tmpl w:val="2C6474B4"/>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33" w15:restartNumberingAfterBreak="0">
    <w:nsid w:val="68EA3537"/>
    <w:multiLevelType w:val="hybridMultilevel"/>
    <w:tmpl w:val="AA82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5A4C52"/>
    <w:multiLevelType w:val="hybridMultilevel"/>
    <w:tmpl w:val="09A2F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582B5E"/>
    <w:multiLevelType w:val="multilevel"/>
    <w:tmpl w:val="D0249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052E9E"/>
    <w:multiLevelType w:val="hybridMultilevel"/>
    <w:tmpl w:val="2A38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44A179E"/>
    <w:multiLevelType w:val="hybridMultilevel"/>
    <w:tmpl w:val="898AF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EF28D5"/>
    <w:multiLevelType w:val="multilevel"/>
    <w:tmpl w:val="7D6E57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F61869"/>
    <w:multiLevelType w:val="multilevel"/>
    <w:tmpl w:val="3F04DE0E"/>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0" w15:restartNumberingAfterBreak="0">
    <w:nsid w:val="7F246544"/>
    <w:multiLevelType w:val="multilevel"/>
    <w:tmpl w:val="39C221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27"/>
  </w:num>
  <w:num w:numId="3">
    <w:abstractNumId w:val="17"/>
  </w:num>
  <w:num w:numId="4">
    <w:abstractNumId w:val="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20"/>
  </w:num>
  <w:num w:numId="8">
    <w:abstractNumId w:val="33"/>
  </w:num>
  <w:num w:numId="9">
    <w:abstractNumId w:val="6"/>
  </w:num>
  <w:num w:numId="10">
    <w:abstractNumId w:val="37"/>
  </w:num>
  <w:num w:numId="11">
    <w:abstractNumId w:val="19"/>
  </w:num>
  <w:num w:numId="12">
    <w:abstractNumId w:val="28"/>
  </w:num>
  <w:num w:numId="13">
    <w:abstractNumId w:val="31"/>
  </w:num>
  <w:num w:numId="14">
    <w:abstractNumId w:val="35"/>
  </w:num>
  <w:num w:numId="15">
    <w:abstractNumId w:val="14"/>
  </w:num>
  <w:num w:numId="16">
    <w:abstractNumId w:val="22"/>
  </w:num>
  <w:num w:numId="17">
    <w:abstractNumId w:val="3"/>
  </w:num>
  <w:num w:numId="18">
    <w:abstractNumId w:val="11"/>
  </w:num>
  <w:num w:numId="19">
    <w:abstractNumId w:val="26"/>
  </w:num>
  <w:num w:numId="20">
    <w:abstractNumId w:val="9"/>
  </w:num>
  <w:num w:numId="21">
    <w:abstractNumId w:val="1"/>
  </w:num>
  <w:num w:numId="22">
    <w:abstractNumId w:val="15"/>
  </w:num>
  <w:num w:numId="23">
    <w:abstractNumId w:val="34"/>
  </w:num>
  <w:num w:numId="24">
    <w:abstractNumId w:val="7"/>
  </w:num>
  <w:num w:numId="25">
    <w:abstractNumId w:val="36"/>
  </w:num>
  <w:num w:numId="26">
    <w:abstractNumId w:val="24"/>
  </w:num>
  <w:num w:numId="27">
    <w:abstractNumId w:val="25"/>
  </w:num>
  <w:num w:numId="28">
    <w:abstractNumId w:val="12"/>
  </w:num>
  <w:num w:numId="29">
    <w:abstractNumId w:val="10"/>
  </w:num>
  <w:num w:numId="30">
    <w:abstractNumId w:val="32"/>
  </w:num>
  <w:num w:numId="31">
    <w:abstractNumId w:val="16"/>
  </w:num>
  <w:num w:numId="32">
    <w:abstractNumId w:val="8"/>
  </w:num>
  <w:num w:numId="33">
    <w:abstractNumId w:val="39"/>
  </w:num>
  <w:num w:numId="34">
    <w:abstractNumId w:val="13"/>
  </w:num>
  <w:num w:numId="35">
    <w:abstractNumId w:val="0"/>
  </w:num>
  <w:num w:numId="36">
    <w:abstractNumId w:val="38"/>
  </w:num>
  <w:num w:numId="37">
    <w:abstractNumId w:val="21"/>
  </w:num>
  <w:num w:numId="38">
    <w:abstractNumId w:val="5"/>
  </w:num>
  <w:num w:numId="39">
    <w:abstractNumId w:val="30"/>
  </w:num>
  <w:num w:numId="40">
    <w:abstractNumId w:val="40"/>
  </w:num>
  <w:num w:numId="41">
    <w:abstractNumId w:val="18"/>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2"/>
    <w:rsid w:val="00015059"/>
    <w:rsid w:val="00027AB1"/>
    <w:rsid w:val="00030213"/>
    <w:rsid w:val="000612D4"/>
    <w:rsid w:val="000751F0"/>
    <w:rsid w:val="000C702C"/>
    <w:rsid w:val="000D0395"/>
    <w:rsid w:val="00142DAF"/>
    <w:rsid w:val="001C7909"/>
    <w:rsid w:val="00211B23"/>
    <w:rsid w:val="002A6C8F"/>
    <w:rsid w:val="002B1ADD"/>
    <w:rsid w:val="002C7BB7"/>
    <w:rsid w:val="003528EC"/>
    <w:rsid w:val="003D1546"/>
    <w:rsid w:val="00481D26"/>
    <w:rsid w:val="004B5704"/>
    <w:rsid w:val="004D2F42"/>
    <w:rsid w:val="004D3169"/>
    <w:rsid w:val="00581DB8"/>
    <w:rsid w:val="00647B52"/>
    <w:rsid w:val="006F2245"/>
    <w:rsid w:val="006F7ED9"/>
    <w:rsid w:val="00721C2B"/>
    <w:rsid w:val="00722F61"/>
    <w:rsid w:val="00727DC4"/>
    <w:rsid w:val="00774643"/>
    <w:rsid w:val="00784F81"/>
    <w:rsid w:val="00794779"/>
    <w:rsid w:val="007A30C0"/>
    <w:rsid w:val="00845588"/>
    <w:rsid w:val="008B00F3"/>
    <w:rsid w:val="008E5317"/>
    <w:rsid w:val="00945B32"/>
    <w:rsid w:val="00986218"/>
    <w:rsid w:val="00992569"/>
    <w:rsid w:val="009B7811"/>
    <w:rsid w:val="00A20FDF"/>
    <w:rsid w:val="00A22353"/>
    <w:rsid w:val="00A82986"/>
    <w:rsid w:val="00B510BC"/>
    <w:rsid w:val="00B86728"/>
    <w:rsid w:val="00BC0313"/>
    <w:rsid w:val="00BE25F1"/>
    <w:rsid w:val="00C92B6C"/>
    <w:rsid w:val="00CF1765"/>
    <w:rsid w:val="00DC10C5"/>
    <w:rsid w:val="00E42FDA"/>
    <w:rsid w:val="00E456C3"/>
    <w:rsid w:val="00E6214B"/>
    <w:rsid w:val="00E75826"/>
    <w:rsid w:val="00F127D2"/>
    <w:rsid w:val="00F90245"/>
    <w:rsid w:val="00F90548"/>
    <w:rsid w:val="00FD76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98820"/>
  <w15:docId w15:val="{6E3C2417-12EE-4842-B994-1E5BB070F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758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6728"/>
    <w:rPr>
      <w:color w:val="0000FF"/>
      <w:u w:val="single"/>
    </w:rPr>
  </w:style>
  <w:style w:type="paragraph" w:styleId="EndnoteText">
    <w:name w:val="endnote text"/>
    <w:basedOn w:val="Normal"/>
    <w:link w:val="EndnoteTextChar"/>
    <w:uiPriority w:val="99"/>
    <w:unhideWhenUsed/>
    <w:rsid w:val="00B86728"/>
    <w:pPr>
      <w:spacing w:after="0" w:line="240" w:lineRule="auto"/>
    </w:pPr>
    <w:rPr>
      <w:rFonts w:ascii="Calibri" w:hAnsi="Calibri" w:cs="Times New Roman"/>
      <w:sz w:val="20"/>
      <w:szCs w:val="20"/>
    </w:rPr>
  </w:style>
  <w:style w:type="character" w:customStyle="1" w:styleId="EndnoteTextChar">
    <w:name w:val="Endnote Text Char"/>
    <w:basedOn w:val="DefaultParagraphFont"/>
    <w:link w:val="EndnoteText"/>
    <w:uiPriority w:val="99"/>
    <w:rsid w:val="00B86728"/>
    <w:rPr>
      <w:rFonts w:ascii="Calibri" w:hAnsi="Calibri" w:cs="Times New Roman"/>
      <w:sz w:val="20"/>
      <w:szCs w:val="20"/>
    </w:rPr>
  </w:style>
  <w:style w:type="character" w:styleId="EndnoteReference">
    <w:name w:val="endnote reference"/>
    <w:basedOn w:val="DefaultParagraphFont"/>
    <w:uiPriority w:val="99"/>
    <w:semiHidden/>
    <w:unhideWhenUsed/>
    <w:rsid w:val="00B86728"/>
    <w:rPr>
      <w:vertAlign w:val="superscript"/>
    </w:rPr>
  </w:style>
  <w:style w:type="character" w:styleId="FollowedHyperlink">
    <w:name w:val="FollowedHyperlink"/>
    <w:basedOn w:val="DefaultParagraphFont"/>
    <w:uiPriority w:val="99"/>
    <w:semiHidden/>
    <w:unhideWhenUsed/>
    <w:rsid w:val="00B86728"/>
    <w:rPr>
      <w:color w:val="800080" w:themeColor="followedHyperlink"/>
      <w:u w:val="single"/>
    </w:rPr>
  </w:style>
  <w:style w:type="paragraph" w:styleId="ListParagraph">
    <w:name w:val="List Paragraph"/>
    <w:basedOn w:val="Normal"/>
    <w:qFormat/>
    <w:rsid w:val="00FD7636"/>
    <w:pPr>
      <w:ind w:left="720"/>
      <w:contextualSpacing/>
    </w:pPr>
  </w:style>
  <w:style w:type="paragraph" w:styleId="Header">
    <w:name w:val="header"/>
    <w:basedOn w:val="Normal"/>
    <w:link w:val="HeaderChar"/>
    <w:uiPriority w:val="99"/>
    <w:unhideWhenUsed/>
    <w:rsid w:val="002C7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BB7"/>
  </w:style>
  <w:style w:type="paragraph" w:styleId="Footer">
    <w:name w:val="footer"/>
    <w:basedOn w:val="Normal"/>
    <w:link w:val="FooterChar"/>
    <w:uiPriority w:val="99"/>
    <w:unhideWhenUsed/>
    <w:rsid w:val="002C7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BB7"/>
  </w:style>
  <w:style w:type="paragraph" w:styleId="BalloonText">
    <w:name w:val="Balloon Text"/>
    <w:basedOn w:val="Normal"/>
    <w:link w:val="BalloonTextChar"/>
    <w:uiPriority w:val="99"/>
    <w:semiHidden/>
    <w:unhideWhenUsed/>
    <w:rsid w:val="002C7B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BB7"/>
    <w:rPr>
      <w:rFonts w:ascii="Tahoma" w:hAnsi="Tahoma" w:cs="Tahoma"/>
      <w:sz w:val="16"/>
      <w:szCs w:val="16"/>
    </w:rPr>
  </w:style>
  <w:style w:type="character" w:styleId="PageNumber">
    <w:name w:val="page number"/>
    <w:basedOn w:val="DefaultParagraphFont"/>
    <w:semiHidden/>
    <w:unhideWhenUsed/>
    <w:rsid w:val="00E42FDA"/>
  </w:style>
  <w:style w:type="character" w:customStyle="1" w:styleId="HeaderChar1">
    <w:name w:val="Header Char1"/>
    <w:basedOn w:val="DefaultParagraphFont"/>
    <w:uiPriority w:val="99"/>
    <w:rsid w:val="00E42FDA"/>
  </w:style>
  <w:style w:type="paragraph" w:styleId="NoSpacing">
    <w:name w:val="No Spacing"/>
    <w:uiPriority w:val="1"/>
    <w:qFormat/>
    <w:rsid w:val="00A20FDF"/>
    <w:pPr>
      <w:spacing w:after="0" w:line="240" w:lineRule="auto"/>
    </w:pPr>
  </w:style>
  <w:style w:type="paragraph" w:customStyle="1" w:styleId="paragraph">
    <w:name w:val="paragraph"/>
    <w:basedOn w:val="Normal"/>
    <w:rsid w:val="00E758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75826"/>
  </w:style>
  <w:style w:type="character" w:customStyle="1" w:styleId="eop">
    <w:name w:val="eop"/>
    <w:basedOn w:val="DefaultParagraphFont"/>
    <w:rsid w:val="00E75826"/>
  </w:style>
  <w:style w:type="character" w:customStyle="1" w:styleId="Heading1Char">
    <w:name w:val="Heading 1 Char"/>
    <w:basedOn w:val="DefaultParagraphFont"/>
    <w:link w:val="Heading1"/>
    <w:uiPriority w:val="9"/>
    <w:rsid w:val="00E75826"/>
    <w:rPr>
      <w:rFonts w:ascii="Times New Roman" w:eastAsia="Times New Roman" w:hAnsi="Times New Roman" w:cs="Times New Roman"/>
      <w:b/>
      <w:bCs/>
      <w:kern w:val="36"/>
      <w:sz w:val="48"/>
      <w:szCs w:val="4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5297">
      <w:bodyDiv w:val="1"/>
      <w:marLeft w:val="0"/>
      <w:marRight w:val="0"/>
      <w:marTop w:val="0"/>
      <w:marBottom w:val="0"/>
      <w:divBdr>
        <w:top w:val="none" w:sz="0" w:space="0" w:color="auto"/>
        <w:left w:val="none" w:sz="0" w:space="0" w:color="auto"/>
        <w:bottom w:val="none" w:sz="0" w:space="0" w:color="auto"/>
        <w:right w:val="none" w:sz="0" w:space="0" w:color="auto"/>
      </w:divBdr>
    </w:div>
    <w:div w:id="421411349">
      <w:bodyDiv w:val="1"/>
      <w:marLeft w:val="0"/>
      <w:marRight w:val="0"/>
      <w:marTop w:val="0"/>
      <w:marBottom w:val="0"/>
      <w:divBdr>
        <w:top w:val="none" w:sz="0" w:space="0" w:color="auto"/>
        <w:left w:val="none" w:sz="0" w:space="0" w:color="auto"/>
        <w:bottom w:val="none" w:sz="0" w:space="0" w:color="auto"/>
        <w:right w:val="none" w:sz="0" w:space="0" w:color="auto"/>
      </w:divBdr>
    </w:div>
    <w:div w:id="970287319">
      <w:bodyDiv w:val="1"/>
      <w:marLeft w:val="0"/>
      <w:marRight w:val="0"/>
      <w:marTop w:val="0"/>
      <w:marBottom w:val="0"/>
      <w:divBdr>
        <w:top w:val="none" w:sz="0" w:space="0" w:color="auto"/>
        <w:left w:val="none" w:sz="0" w:space="0" w:color="auto"/>
        <w:bottom w:val="none" w:sz="0" w:space="0" w:color="auto"/>
        <w:right w:val="none" w:sz="0" w:space="0" w:color="auto"/>
      </w:divBdr>
    </w:div>
    <w:div w:id="1594246008">
      <w:bodyDiv w:val="1"/>
      <w:marLeft w:val="0"/>
      <w:marRight w:val="0"/>
      <w:marTop w:val="0"/>
      <w:marBottom w:val="0"/>
      <w:divBdr>
        <w:top w:val="none" w:sz="0" w:space="0" w:color="auto"/>
        <w:left w:val="none" w:sz="0" w:space="0" w:color="auto"/>
        <w:bottom w:val="none" w:sz="0" w:space="0" w:color="auto"/>
        <w:right w:val="none" w:sz="0" w:space="0" w:color="auto"/>
      </w:divBdr>
      <w:divsChild>
        <w:div w:id="1392194946">
          <w:marLeft w:val="0"/>
          <w:marRight w:val="0"/>
          <w:marTop w:val="0"/>
          <w:marBottom w:val="0"/>
          <w:divBdr>
            <w:top w:val="none" w:sz="0" w:space="0" w:color="auto"/>
            <w:left w:val="none" w:sz="0" w:space="0" w:color="auto"/>
            <w:bottom w:val="none" w:sz="0" w:space="0" w:color="auto"/>
            <w:right w:val="none" w:sz="0" w:space="0" w:color="auto"/>
          </w:divBdr>
        </w:div>
        <w:div w:id="1278371819">
          <w:marLeft w:val="0"/>
          <w:marRight w:val="0"/>
          <w:marTop w:val="0"/>
          <w:marBottom w:val="0"/>
          <w:divBdr>
            <w:top w:val="none" w:sz="0" w:space="0" w:color="auto"/>
            <w:left w:val="none" w:sz="0" w:space="0" w:color="auto"/>
            <w:bottom w:val="none" w:sz="0" w:space="0" w:color="auto"/>
            <w:right w:val="none" w:sz="0" w:space="0" w:color="auto"/>
          </w:divBdr>
        </w:div>
        <w:div w:id="1500464272">
          <w:marLeft w:val="0"/>
          <w:marRight w:val="0"/>
          <w:marTop w:val="0"/>
          <w:marBottom w:val="0"/>
          <w:divBdr>
            <w:top w:val="none" w:sz="0" w:space="0" w:color="auto"/>
            <w:left w:val="none" w:sz="0" w:space="0" w:color="auto"/>
            <w:bottom w:val="none" w:sz="0" w:space="0" w:color="auto"/>
            <w:right w:val="none" w:sz="0" w:space="0" w:color="auto"/>
          </w:divBdr>
        </w:div>
        <w:div w:id="1501240295">
          <w:marLeft w:val="0"/>
          <w:marRight w:val="0"/>
          <w:marTop w:val="0"/>
          <w:marBottom w:val="0"/>
          <w:divBdr>
            <w:top w:val="none" w:sz="0" w:space="0" w:color="auto"/>
            <w:left w:val="none" w:sz="0" w:space="0" w:color="auto"/>
            <w:bottom w:val="none" w:sz="0" w:space="0" w:color="auto"/>
            <w:right w:val="none" w:sz="0" w:space="0" w:color="auto"/>
          </w:divBdr>
        </w:div>
        <w:div w:id="148980517">
          <w:marLeft w:val="0"/>
          <w:marRight w:val="0"/>
          <w:marTop w:val="0"/>
          <w:marBottom w:val="0"/>
          <w:divBdr>
            <w:top w:val="none" w:sz="0" w:space="0" w:color="auto"/>
            <w:left w:val="none" w:sz="0" w:space="0" w:color="auto"/>
            <w:bottom w:val="none" w:sz="0" w:space="0" w:color="auto"/>
            <w:right w:val="none" w:sz="0" w:space="0" w:color="auto"/>
          </w:divBdr>
        </w:div>
        <w:div w:id="28265057">
          <w:marLeft w:val="0"/>
          <w:marRight w:val="0"/>
          <w:marTop w:val="0"/>
          <w:marBottom w:val="0"/>
          <w:divBdr>
            <w:top w:val="none" w:sz="0" w:space="0" w:color="auto"/>
            <w:left w:val="none" w:sz="0" w:space="0" w:color="auto"/>
            <w:bottom w:val="none" w:sz="0" w:space="0" w:color="auto"/>
            <w:right w:val="none" w:sz="0" w:space="0" w:color="auto"/>
          </w:divBdr>
        </w:div>
        <w:div w:id="1672372959">
          <w:marLeft w:val="0"/>
          <w:marRight w:val="0"/>
          <w:marTop w:val="0"/>
          <w:marBottom w:val="0"/>
          <w:divBdr>
            <w:top w:val="none" w:sz="0" w:space="0" w:color="auto"/>
            <w:left w:val="none" w:sz="0" w:space="0" w:color="auto"/>
            <w:bottom w:val="none" w:sz="0" w:space="0" w:color="auto"/>
            <w:right w:val="none" w:sz="0" w:space="0" w:color="auto"/>
          </w:divBdr>
        </w:div>
        <w:div w:id="680474042">
          <w:marLeft w:val="0"/>
          <w:marRight w:val="0"/>
          <w:marTop w:val="0"/>
          <w:marBottom w:val="0"/>
          <w:divBdr>
            <w:top w:val="none" w:sz="0" w:space="0" w:color="auto"/>
            <w:left w:val="none" w:sz="0" w:space="0" w:color="auto"/>
            <w:bottom w:val="none" w:sz="0" w:space="0" w:color="auto"/>
            <w:right w:val="none" w:sz="0" w:space="0" w:color="auto"/>
          </w:divBdr>
        </w:div>
        <w:div w:id="720524156">
          <w:marLeft w:val="0"/>
          <w:marRight w:val="0"/>
          <w:marTop w:val="0"/>
          <w:marBottom w:val="0"/>
          <w:divBdr>
            <w:top w:val="none" w:sz="0" w:space="0" w:color="auto"/>
            <w:left w:val="none" w:sz="0" w:space="0" w:color="auto"/>
            <w:bottom w:val="none" w:sz="0" w:space="0" w:color="auto"/>
            <w:right w:val="none" w:sz="0" w:space="0" w:color="auto"/>
          </w:divBdr>
        </w:div>
        <w:div w:id="1252737924">
          <w:marLeft w:val="0"/>
          <w:marRight w:val="0"/>
          <w:marTop w:val="0"/>
          <w:marBottom w:val="0"/>
          <w:divBdr>
            <w:top w:val="none" w:sz="0" w:space="0" w:color="auto"/>
            <w:left w:val="none" w:sz="0" w:space="0" w:color="auto"/>
            <w:bottom w:val="none" w:sz="0" w:space="0" w:color="auto"/>
            <w:right w:val="none" w:sz="0" w:space="0" w:color="auto"/>
          </w:divBdr>
        </w:div>
        <w:div w:id="1137139291">
          <w:marLeft w:val="0"/>
          <w:marRight w:val="0"/>
          <w:marTop w:val="0"/>
          <w:marBottom w:val="0"/>
          <w:divBdr>
            <w:top w:val="none" w:sz="0" w:space="0" w:color="auto"/>
            <w:left w:val="none" w:sz="0" w:space="0" w:color="auto"/>
            <w:bottom w:val="none" w:sz="0" w:space="0" w:color="auto"/>
            <w:right w:val="none" w:sz="0" w:space="0" w:color="auto"/>
          </w:divBdr>
        </w:div>
        <w:div w:id="1681001753">
          <w:marLeft w:val="0"/>
          <w:marRight w:val="0"/>
          <w:marTop w:val="0"/>
          <w:marBottom w:val="0"/>
          <w:divBdr>
            <w:top w:val="none" w:sz="0" w:space="0" w:color="auto"/>
            <w:left w:val="none" w:sz="0" w:space="0" w:color="auto"/>
            <w:bottom w:val="none" w:sz="0" w:space="0" w:color="auto"/>
            <w:right w:val="none" w:sz="0" w:space="0" w:color="auto"/>
          </w:divBdr>
        </w:div>
        <w:div w:id="1985507467">
          <w:marLeft w:val="0"/>
          <w:marRight w:val="0"/>
          <w:marTop w:val="0"/>
          <w:marBottom w:val="0"/>
          <w:divBdr>
            <w:top w:val="none" w:sz="0" w:space="0" w:color="auto"/>
            <w:left w:val="none" w:sz="0" w:space="0" w:color="auto"/>
            <w:bottom w:val="none" w:sz="0" w:space="0" w:color="auto"/>
            <w:right w:val="none" w:sz="0" w:space="0" w:color="auto"/>
          </w:divBdr>
        </w:div>
        <w:div w:id="593518288">
          <w:marLeft w:val="0"/>
          <w:marRight w:val="0"/>
          <w:marTop w:val="0"/>
          <w:marBottom w:val="0"/>
          <w:divBdr>
            <w:top w:val="none" w:sz="0" w:space="0" w:color="auto"/>
            <w:left w:val="none" w:sz="0" w:space="0" w:color="auto"/>
            <w:bottom w:val="none" w:sz="0" w:space="0" w:color="auto"/>
            <w:right w:val="none" w:sz="0" w:space="0" w:color="auto"/>
          </w:divBdr>
        </w:div>
        <w:div w:id="2130011174">
          <w:marLeft w:val="0"/>
          <w:marRight w:val="0"/>
          <w:marTop w:val="0"/>
          <w:marBottom w:val="0"/>
          <w:divBdr>
            <w:top w:val="none" w:sz="0" w:space="0" w:color="auto"/>
            <w:left w:val="none" w:sz="0" w:space="0" w:color="auto"/>
            <w:bottom w:val="none" w:sz="0" w:space="0" w:color="auto"/>
            <w:right w:val="none" w:sz="0" w:space="0" w:color="auto"/>
          </w:divBdr>
        </w:div>
        <w:div w:id="663052652">
          <w:marLeft w:val="0"/>
          <w:marRight w:val="0"/>
          <w:marTop w:val="0"/>
          <w:marBottom w:val="0"/>
          <w:divBdr>
            <w:top w:val="none" w:sz="0" w:space="0" w:color="auto"/>
            <w:left w:val="none" w:sz="0" w:space="0" w:color="auto"/>
            <w:bottom w:val="none" w:sz="0" w:space="0" w:color="auto"/>
            <w:right w:val="none" w:sz="0" w:space="0" w:color="auto"/>
          </w:divBdr>
        </w:div>
        <w:div w:id="113988431">
          <w:marLeft w:val="0"/>
          <w:marRight w:val="0"/>
          <w:marTop w:val="0"/>
          <w:marBottom w:val="0"/>
          <w:divBdr>
            <w:top w:val="none" w:sz="0" w:space="0" w:color="auto"/>
            <w:left w:val="none" w:sz="0" w:space="0" w:color="auto"/>
            <w:bottom w:val="none" w:sz="0" w:space="0" w:color="auto"/>
            <w:right w:val="none" w:sz="0" w:space="0" w:color="auto"/>
          </w:divBdr>
        </w:div>
        <w:div w:id="683166167">
          <w:marLeft w:val="0"/>
          <w:marRight w:val="0"/>
          <w:marTop w:val="0"/>
          <w:marBottom w:val="0"/>
          <w:divBdr>
            <w:top w:val="none" w:sz="0" w:space="0" w:color="auto"/>
            <w:left w:val="none" w:sz="0" w:space="0" w:color="auto"/>
            <w:bottom w:val="none" w:sz="0" w:space="0" w:color="auto"/>
            <w:right w:val="none" w:sz="0" w:space="0" w:color="auto"/>
          </w:divBdr>
        </w:div>
        <w:div w:id="1702049319">
          <w:marLeft w:val="0"/>
          <w:marRight w:val="0"/>
          <w:marTop w:val="0"/>
          <w:marBottom w:val="0"/>
          <w:divBdr>
            <w:top w:val="none" w:sz="0" w:space="0" w:color="auto"/>
            <w:left w:val="none" w:sz="0" w:space="0" w:color="auto"/>
            <w:bottom w:val="none" w:sz="0" w:space="0" w:color="auto"/>
            <w:right w:val="none" w:sz="0" w:space="0" w:color="auto"/>
          </w:divBdr>
        </w:div>
        <w:div w:id="428310435">
          <w:marLeft w:val="0"/>
          <w:marRight w:val="0"/>
          <w:marTop w:val="0"/>
          <w:marBottom w:val="0"/>
          <w:divBdr>
            <w:top w:val="none" w:sz="0" w:space="0" w:color="auto"/>
            <w:left w:val="none" w:sz="0" w:space="0" w:color="auto"/>
            <w:bottom w:val="none" w:sz="0" w:space="0" w:color="auto"/>
            <w:right w:val="none" w:sz="0" w:space="0" w:color="auto"/>
          </w:divBdr>
        </w:div>
        <w:div w:id="255671868">
          <w:marLeft w:val="0"/>
          <w:marRight w:val="0"/>
          <w:marTop w:val="0"/>
          <w:marBottom w:val="0"/>
          <w:divBdr>
            <w:top w:val="none" w:sz="0" w:space="0" w:color="auto"/>
            <w:left w:val="none" w:sz="0" w:space="0" w:color="auto"/>
            <w:bottom w:val="none" w:sz="0" w:space="0" w:color="auto"/>
            <w:right w:val="none" w:sz="0" w:space="0" w:color="auto"/>
          </w:divBdr>
        </w:div>
        <w:div w:id="718825962">
          <w:marLeft w:val="0"/>
          <w:marRight w:val="0"/>
          <w:marTop w:val="0"/>
          <w:marBottom w:val="0"/>
          <w:divBdr>
            <w:top w:val="none" w:sz="0" w:space="0" w:color="auto"/>
            <w:left w:val="none" w:sz="0" w:space="0" w:color="auto"/>
            <w:bottom w:val="none" w:sz="0" w:space="0" w:color="auto"/>
            <w:right w:val="none" w:sz="0" w:space="0" w:color="auto"/>
          </w:divBdr>
        </w:div>
        <w:div w:id="422579120">
          <w:marLeft w:val="0"/>
          <w:marRight w:val="0"/>
          <w:marTop w:val="0"/>
          <w:marBottom w:val="0"/>
          <w:divBdr>
            <w:top w:val="none" w:sz="0" w:space="0" w:color="auto"/>
            <w:left w:val="none" w:sz="0" w:space="0" w:color="auto"/>
            <w:bottom w:val="none" w:sz="0" w:space="0" w:color="auto"/>
            <w:right w:val="none" w:sz="0" w:space="0" w:color="auto"/>
          </w:divBdr>
        </w:div>
      </w:divsChild>
    </w:div>
    <w:div w:id="2011788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cot.co.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ot.co.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co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ssica%20Dabhade\AppData\Local\Microsoft\Windows\INetCache\Content.Outlook\I7R1INGT\response%20to%2028%20(0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226BA3D68D3646810CB00E5C147004" ma:contentTypeVersion="7" ma:contentTypeDescription="Create a new document." ma:contentTypeScope="" ma:versionID="23c3245bfdcd2a0981db10632f28a850">
  <xsd:schema xmlns:xsd="http://www.w3.org/2001/XMLSchema" xmlns:xs="http://www.w3.org/2001/XMLSchema" xmlns:p="http://schemas.microsoft.com/office/2006/metadata/properties" xmlns:ns3="45198a7e-6a5f-47a1-acf2-077e4503ed0e" xmlns:ns4="c666c6c8-1715-4ca3-90c0-426fc711c0e0" targetNamespace="http://schemas.microsoft.com/office/2006/metadata/properties" ma:root="true" ma:fieldsID="d2836c3006542f7eb9dd8601ad400e1d" ns3:_="" ns4:_="">
    <xsd:import namespace="45198a7e-6a5f-47a1-acf2-077e4503ed0e"/>
    <xsd:import namespace="c666c6c8-1715-4ca3-90c0-426fc711c0e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198a7e-6a5f-47a1-acf2-077e4503e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66c6c8-1715-4ca3-90c0-426fc711c0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EEEC61-CDB2-48FE-9E5A-445022E50EDD}">
  <ds:schemaRefs>
    <ds:schemaRef ds:uri="http://schemas.microsoft.com/sharepoint/v3/contenttype/forms"/>
  </ds:schemaRefs>
</ds:datastoreItem>
</file>

<file path=customXml/itemProps2.xml><?xml version="1.0" encoding="utf-8"?>
<ds:datastoreItem xmlns:ds="http://schemas.openxmlformats.org/officeDocument/2006/customXml" ds:itemID="{69EAD9C6-12FE-4DCE-8458-B76551F29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198a7e-6a5f-47a1-acf2-077e4503ed0e"/>
    <ds:schemaRef ds:uri="c666c6c8-1715-4ca3-90c0-426fc711c0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3D25A4-D1A5-4CD2-8759-8130AF62C615}">
  <ds:schemaRefs>
    <ds:schemaRef ds:uri="http://schemas.openxmlformats.org/officeDocument/2006/bibliography"/>
  </ds:schemaRefs>
</ds:datastoreItem>
</file>

<file path=customXml/itemProps4.xml><?xml version="1.0" encoding="utf-8"?>
<ds:datastoreItem xmlns:ds="http://schemas.openxmlformats.org/officeDocument/2006/customXml" ds:itemID="{F2602B3D-8EC7-4962-B383-5797D87664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response to 28 (002)</Template>
  <TotalTime>0</TotalTime>
  <Pages>4</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Jessica Dabhade</dc:creator>
  <cp:lastModifiedBy>Jessica Dabhade</cp:lastModifiedBy>
  <cp:revision>1</cp:revision>
  <cp:lastPrinted>2020-06-02T13:26:00Z</cp:lastPrinted>
  <dcterms:created xsi:type="dcterms:W3CDTF">2021-09-20T08:26:00Z</dcterms:created>
  <dcterms:modified xsi:type="dcterms:W3CDTF">2021-09-20T08:26:00Z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0x01010087226BA3D68D3646810CB00E5C147004</vt:lpwstr>
  </property>
</Properties>
</file>