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DA8D" w14:textId="5AD1D183" w:rsidR="00AC58C3" w:rsidRDefault="00AC58C3" w:rsidP="002A1DF0">
      <w:pPr>
        <w:pStyle w:val="Heading1"/>
        <w:numPr>
          <w:ilvl w:val="0"/>
          <w:numId w:val="0"/>
        </w:numPr>
        <w:rPr>
          <w:lang w:val="en-US"/>
        </w:rPr>
      </w:pPr>
      <w:bookmarkStart w:id="0" w:name="RespondentForm"/>
      <w:bookmarkStart w:id="1" w:name="_Toc452119776"/>
      <w:bookmarkStart w:id="2" w:name="_Toc454956374"/>
      <w:r w:rsidRPr="000D07C1">
        <w:rPr>
          <w:noProof/>
          <w:lang w:eastAsia="en-GB"/>
        </w:rPr>
        <w:drawing>
          <wp:anchor distT="0" distB="0" distL="114300" distR="114300" simplePos="0" relativeHeight="251664384" behindDoc="1" locked="0" layoutInCell="1" allowOverlap="1" wp14:anchorId="5DD3DDD3" wp14:editId="77587D81">
            <wp:simplePos x="0" y="0"/>
            <wp:positionH relativeFrom="column">
              <wp:posOffset>3808730</wp:posOffset>
            </wp:positionH>
            <wp:positionV relativeFrom="paragraph">
              <wp:posOffset>81</wp:posOffset>
            </wp:positionV>
            <wp:extent cx="2628900" cy="485775"/>
            <wp:effectExtent l="0" t="0" r="0" b="9525"/>
            <wp:wrapTight wrapText="bothSides">
              <wp:wrapPolygon edited="0">
                <wp:start x="0" y="0"/>
                <wp:lineTo x="0" y="21176"/>
                <wp:lineTo x="21443" y="21176"/>
                <wp:lineTo x="2144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4857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0316C">
        <w:rPr>
          <w:lang w:val="en-US"/>
        </w:rPr>
        <w:t>Mental Health and Wellbeing Strategy Consultation</w:t>
      </w:r>
    </w:p>
    <w:p w14:paraId="6E6993EB" w14:textId="77777777" w:rsidR="006E292F" w:rsidRPr="000D07C1" w:rsidRDefault="006E292F" w:rsidP="00AC58C3">
      <w:pPr>
        <w:tabs>
          <w:tab w:val="left" w:pos="720"/>
          <w:tab w:val="left" w:pos="1440"/>
          <w:tab w:val="left" w:pos="2160"/>
          <w:tab w:val="left" w:pos="2880"/>
          <w:tab w:val="left" w:pos="4680"/>
          <w:tab w:val="left" w:pos="5400"/>
          <w:tab w:val="right" w:pos="9000"/>
        </w:tabs>
        <w:contextualSpacing/>
        <w:rPr>
          <w:rFonts w:cs="Arial"/>
          <w:b/>
          <w:szCs w:val="24"/>
        </w:rPr>
      </w:pPr>
    </w:p>
    <w:bookmarkEnd w:id="1"/>
    <w:bookmarkEnd w:id="2"/>
    <w:p w14:paraId="22B05141" w14:textId="77777777" w:rsidR="00AC58C3" w:rsidRPr="000D07C1" w:rsidRDefault="00AC58C3" w:rsidP="00AC58C3">
      <w:pPr>
        <w:tabs>
          <w:tab w:val="left" w:pos="720"/>
          <w:tab w:val="left" w:pos="1440"/>
          <w:tab w:val="left" w:pos="2160"/>
          <w:tab w:val="left" w:pos="2880"/>
          <w:tab w:val="left" w:pos="4680"/>
          <w:tab w:val="left" w:pos="5400"/>
          <w:tab w:val="right" w:pos="9000"/>
        </w:tabs>
        <w:spacing w:line="240" w:lineRule="atLeast"/>
        <w:outlineLvl w:val="0"/>
        <w:rPr>
          <w:rFonts w:cs="Arial"/>
          <w:b/>
          <w:kern w:val="24"/>
          <w:szCs w:val="24"/>
        </w:rPr>
      </w:pPr>
    </w:p>
    <w:p w14:paraId="7B912804" w14:textId="77777777" w:rsidR="0080316C" w:rsidRPr="00AB4498" w:rsidRDefault="0080316C" w:rsidP="0080316C">
      <w:r>
        <w:rPr>
          <w:rFonts w:cs="Arial"/>
          <w:b/>
          <w:szCs w:val="24"/>
          <w:u w:val="single"/>
        </w:rPr>
        <w:t>QUESTIONS – PART 1</w:t>
      </w:r>
    </w:p>
    <w:p w14:paraId="0AB92375" w14:textId="77777777" w:rsidR="0080316C" w:rsidRDefault="0080316C" w:rsidP="0080316C">
      <w:pPr>
        <w:rPr>
          <w:rFonts w:cs="Arial"/>
          <w:b/>
          <w:szCs w:val="24"/>
          <w:u w:val="single"/>
        </w:rPr>
      </w:pPr>
    </w:p>
    <w:p w14:paraId="7B91F8AC" w14:textId="77777777" w:rsidR="0080316C" w:rsidRDefault="0080316C" w:rsidP="0080316C">
      <w:pPr>
        <w:rPr>
          <w:rFonts w:cs="Arial"/>
          <w:b/>
          <w:szCs w:val="24"/>
          <w:u w:val="single"/>
        </w:rPr>
      </w:pPr>
    </w:p>
    <w:p w14:paraId="29FDCF07" w14:textId="77777777" w:rsidR="0080316C" w:rsidRDefault="0080316C" w:rsidP="0080316C">
      <w:pPr>
        <w:rPr>
          <w:rFonts w:cs="Arial"/>
          <w:b/>
          <w:szCs w:val="24"/>
          <w:u w:val="single"/>
        </w:rPr>
      </w:pPr>
      <w:r>
        <w:rPr>
          <w:rFonts w:cs="Arial"/>
          <w:b/>
          <w:szCs w:val="24"/>
          <w:u w:val="single"/>
        </w:rPr>
        <w:t>DEFINITIONS</w:t>
      </w:r>
    </w:p>
    <w:p w14:paraId="08FC12CB" w14:textId="77777777" w:rsidR="0080316C" w:rsidRDefault="0080316C" w:rsidP="0080316C">
      <w:pPr>
        <w:rPr>
          <w:rFonts w:cs="Arial"/>
          <w:b/>
          <w:szCs w:val="24"/>
          <w:u w:val="single"/>
        </w:rPr>
      </w:pPr>
    </w:p>
    <w:p w14:paraId="4969A1A7" w14:textId="77777777" w:rsidR="0080316C" w:rsidRDefault="0080316C" w:rsidP="0080316C">
      <w:r>
        <w:t>In this consultation, we talk about “mental health”, “mental wellbeing”, “mental health conditions” and “mental illness”. We have explained below what we mean by each of those terms. We want to know if you think we have described these in the right way, or if we should make changes to how we are describing them.</w:t>
      </w:r>
    </w:p>
    <w:p w14:paraId="746B6E70" w14:textId="77777777" w:rsidR="0080316C" w:rsidRDefault="0080316C" w:rsidP="0080316C"/>
    <w:p w14:paraId="5878B8AB" w14:textId="77777777" w:rsidR="0080316C" w:rsidRDefault="0080316C" w:rsidP="0080316C">
      <w:pPr>
        <w:rPr>
          <w:rFonts w:cs="Arial"/>
          <w:b/>
          <w:bCs/>
          <w:color w:val="000000"/>
          <w:szCs w:val="24"/>
        </w:rPr>
      </w:pPr>
      <w:r>
        <w:rPr>
          <w:rFonts w:cs="Arial"/>
          <w:b/>
          <w:bCs/>
          <w:color w:val="000000"/>
          <w:szCs w:val="24"/>
        </w:rPr>
        <w:t>Mental Health</w:t>
      </w:r>
    </w:p>
    <w:p w14:paraId="2A516D3C" w14:textId="39F53A77" w:rsidR="0080316C" w:rsidRDefault="0080316C" w:rsidP="0080316C">
      <w:r>
        <w:t>Everyone has mental health. This is</w:t>
      </w:r>
      <w:r w:rsidRPr="448D8B54">
        <w:rPr>
          <w:rFonts w:ascii="Verdana" w:hAnsi="Verdana" w:cstheme="minorBidi"/>
          <w:i/>
          <w:iCs/>
        </w:rPr>
        <w:t xml:space="preserve"> </w:t>
      </w:r>
      <w:r w:rsidRPr="448D8B54">
        <w:rPr>
          <w:rFonts w:cs="Arial"/>
        </w:rPr>
        <w:t xml:space="preserve">how we think and feel about ourselves and the world around </w:t>
      </w:r>
      <w:r w:rsidR="002A1DF0" w:rsidRPr="448D8B54">
        <w:rPr>
          <w:rFonts w:cs="Arial"/>
        </w:rPr>
        <w:t>us</w:t>
      </w:r>
      <w:r w:rsidR="002A1DF0" w:rsidRPr="448D8B54">
        <w:rPr>
          <w:rFonts w:cs="Arial"/>
          <w:i/>
          <w:iCs/>
        </w:rPr>
        <w:t xml:space="preserve"> </w:t>
      </w:r>
      <w:r w:rsidR="002A1DF0" w:rsidRPr="448D8B54">
        <w:rPr>
          <w:rFonts w:cs="Arial"/>
        </w:rPr>
        <w:t>and</w:t>
      </w:r>
      <w:r w:rsidRPr="448D8B54">
        <w:t xml:space="preserve"> can</w:t>
      </w:r>
      <w:r>
        <w:t xml:space="preserve"> change at different stages of our lives. Our mental health is affected, both positively and negatively, by lots of factors, such as our own life circumstances, our environment, our relationships with others, and our past experiences, plus our genetic make-up. Being mentally healthy is about having good mental health, as well as addressing mental health problems. Having good mental health means we can realise our full potential, feel safe and secure, and thrive in everyday life as well as to cope with life’s challenges. </w:t>
      </w:r>
    </w:p>
    <w:p w14:paraId="10D86CF8" w14:textId="77777777" w:rsidR="0080316C" w:rsidRDefault="0080316C" w:rsidP="0080316C"/>
    <w:p w14:paraId="59D91539" w14:textId="1EF1F37F" w:rsidR="0080316C" w:rsidRDefault="0080316C" w:rsidP="00332480">
      <w:pPr>
        <w:pStyle w:val="ListParagraph"/>
        <w:numPr>
          <w:ilvl w:val="0"/>
          <w:numId w:val="3"/>
        </w:numPr>
      </w:pPr>
      <w:r w:rsidRPr="00D7092E">
        <w:rPr>
          <w:b/>
        </w:rPr>
        <w:t>1.1</w:t>
      </w:r>
      <w:r>
        <w:t xml:space="preserve"> Do you agree with this description of mental health? </w:t>
      </w:r>
      <w:r w:rsidR="000C333F">
        <w:rPr>
          <w:b/>
        </w:rPr>
        <w:t>Yes</w:t>
      </w:r>
    </w:p>
    <w:p w14:paraId="78100F35" w14:textId="77777777" w:rsidR="0080316C" w:rsidRDefault="0080316C" w:rsidP="0080316C"/>
    <w:p w14:paraId="1B246CDA" w14:textId="77777777" w:rsidR="0080316C" w:rsidRDefault="0080316C" w:rsidP="00332480">
      <w:pPr>
        <w:pStyle w:val="ListParagraph"/>
        <w:numPr>
          <w:ilvl w:val="0"/>
          <w:numId w:val="3"/>
        </w:numPr>
      </w:pPr>
      <w:r w:rsidRPr="00D7092E">
        <w:rPr>
          <w:b/>
        </w:rPr>
        <w:t>1.2</w:t>
      </w:r>
      <w:r>
        <w:t xml:space="preserve"> If you answered no, what would you change about this description and why?</w:t>
      </w:r>
    </w:p>
    <w:p w14:paraId="5F709FC4" w14:textId="77777777" w:rsidR="0080316C" w:rsidRDefault="0080316C" w:rsidP="0080316C"/>
    <w:tbl>
      <w:tblPr>
        <w:tblStyle w:val="TableGrid"/>
        <w:tblW w:w="0" w:type="auto"/>
        <w:tblInd w:w="0" w:type="dxa"/>
        <w:tblLook w:val="04A0" w:firstRow="1" w:lastRow="0" w:firstColumn="1" w:lastColumn="0" w:noHBand="0" w:noVBand="1"/>
      </w:tblPr>
      <w:tblGrid>
        <w:gridCol w:w="9016"/>
      </w:tblGrid>
      <w:tr w:rsidR="0080316C" w14:paraId="74771A7C" w14:textId="77777777" w:rsidTr="00570316">
        <w:trPr>
          <w:trHeight w:val="2700"/>
        </w:trPr>
        <w:tc>
          <w:tcPr>
            <w:tcW w:w="9016" w:type="dxa"/>
          </w:tcPr>
          <w:p w14:paraId="7EAE015C" w14:textId="48EB2E0B" w:rsidR="0080316C" w:rsidRPr="00D1181B" w:rsidRDefault="00D1181B" w:rsidP="00570316">
            <w:pPr>
              <w:rPr>
                <w:rFonts w:cs="Arial"/>
                <w:bCs/>
                <w:szCs w:val="24"/>
              </w:rPr>
            </w:pPr>
            <w:r>
              <w:rPr>
                <w:rFonts w:cs="Arial"/>
                <w:bCs/>
                <w:szCs w:val="24"/>
              </w:rPr>
              <w:t>The Royal College of Occupational Therapists (RCOT) agree with the description of mental health.</w:t>
            </w:r>
            <w:r w:rsidR="00B358E4">
              <w:rPr>
                <w:rFonts w:cs="Arial"/>
                <w:bCs/>
                <w:szCs w:val="24"/>
              </w:rPr>
              <w:t xml:space="preserve"> We all need to be aware of our health and what impacts our physical and mental health.</w:t>
            </w:r>
            <w:r>
              <w:rPr>
                <w:rFonts w:cs="Arial"/>
                <w:bCs/>
                <w:szCs w:val="24"/>
              </w:rPr>
              <w:t xml:space="preserve"> The members of RCOT feel strongly that it is important to have a clear distinction between the normal fluctuation of mental health experienced by most individuals throughout their life in times of stress and that of diagnosed mental health conditions. This distinction allows individuals to access the correct services and can prevent specialist mental health services from becoming overwhelmed.</w:t>
            </w:r>
            <w:r w:rsidR="00F376C0">
              <w:rPr>
                <w:rFonts w:cs="Arial"/>
                <w:bCs/>
                <w:szCs w:val="24"/>
              </w:rPr>
              <w:t xml:space="preserve"> </w:t>
            </w:r>
            <w:r w:rsidR="0082013B">
              <w:rPr>
                <w:rFonts w:cs="Arial"/>
                <w:bCs/>
                <w:szCs w:val="24"/>
              </w:rPr>
              <w:t>It will also ensure that people do not feel stigmatised or “labelled”.</w:t>
            </w:r>
          </w:p>
        </w:tc>
      </w:tr>
    </w:tbl>
    <w:p w14:paraId="183FEED3" w14:textId="77777777" w:rsidR="0080316C" w:rsidRDefault="0080316C" w:rsidP="0080316C"/>
    <w:p w14:paraId="67B9DE28" w14:textId="77777777" w:rsidR="0080316C" w:rsidRDefault="0080316C" w:rsidP="0080316C"/>
    <w:p w14:paraId="608C85A3" w14:textId="77777777" w:rsidR="0080316C" w:rsidRDefault="0080316C" w:rsidP="0080316C">
      <w:pPr>
        <w:rPr>
          <w:rFonts w:cs="Arial"/>
          <w:b/>
          <w:bCs/>
          <w:szCs w:val="24"/>
        </w:rPr>
      </w:pPr>
      <w:r>
        <w:rPr>
          <w:rFonts w:cs="Arial"/>
          <w:b/>
          <w:bCs/>
          <w:szCs w:val="24"/>
        </w:rPr>
        <w:t>Mental wellbeing</w:t>
      </w:r>
    </w:p>
    <w:p w14:paraId="09EFA7A4" w14:textId="77777777" w:rsidR="0080316C" w:rsidRDefault="0080316C" w:rsidP="0080316C">
      <w:pPr>
        <w:rPr>
          <w:rFonts w:cs="Arial"/>
          <w:szCs w:val="24"/>
        </w:rPr>
      </w:pPr>
      <w:r>
        <w:t>Mental wellbeing affects, and is affected by, mental health. It includes subjective wellbeing (such as life satisfaction) and psychological wellbeing (such as our sense of purpose in life, our sense of belonging, and our positive relationships with others). We can look after our mental wellbeing in the same way as we do our mental health – and having good mental wellbeing can stop our mental health getting worse.</w:t>
      </w:r>
      <w:r>
        <w:rPr>
          <w:rFonts w:cs="Arial"/>
          <w:szCs w:val="24"/>
        </w:rPr>
        <w:t xml:space="preserve"> </w:t>
      </w:r>
      <w:r>
        <w:t>The Royal College of Psychiatrists defines wellbeing as: ‘A positive state of mind and body, feeling safe and able to cope, with a sense of connection with people, communities and the wider environment’.</w:t>
      </w:r>
    </w:p>
    <w:p w14:paraId="49FF07DC" w14:textId="77777777" w:rsidR="0080316C" w:rsidRDefault="0080316C" w:rsidP="0080316C">
      <w:pPr>
        <w:rPr>
          <w:rFonts w:cs="Arial"/>
          <w:color w:val="44546A"/>
          <w:szCs w:val="24"/>
        </w:rPr>
      </w:pPr>
    </w:p>
    <w:p w14:paraId="57DD4F1F" w14:textId="4FDE99AB" w:rsidR="0080316C" w:rsidRDefault="0080316C" w:rsidP="00332480">
      <w:pPr>
        <w:pStyle w:val="ListParagraph"/>
        <w:numPr>
          <w:ilvl w:val="0"/>
          <w:numId w:val="21"/>
        </w:numPr>
      </w:pPr>
      <w:r>
        <w:rPr>
          <w:b/>
        </w:rPr>
        <w:t>1.3</w:t>
      </w:r>
      <w:r>
        <w:t xml:space="preserve"> Do you agree with this description of mental wellbeing? </w:t>
      </w:r>
      <w:r w:rsidR="00831CC6">
        <w:rPr>
          <w:b/>
        </w:rPr>
        <w:t>Yes</w:t>
      </w:r>
    </w:p>
    <w:p w14:paraId="60314E0C" w14:textId="77777777" w:rsidR="0080316C" w:rsidRDefault="0080316C" w:rsidP="0080316C"/>
    <w:p w14:paraId="5E8C10E1" w14:textId="77777777" w:rsidR="0080316C" w:rsidRDefault="0080316C" w:rsidP="00332480">
      <w:pPr>
        <w:pStyle w:val="ListParagraph"/>
        <w:numPr>
          <w:ilvl w:val="0"/>
          <w:numId w:val="21"/>
        </w:numPr>
      </w:pPr>
      <w:r>
        <w:rPr>
          <w:b/>
        </w:rPr>
        <w:t>1.4</w:t>
      </w:r>
      <w:r>
        <w:t xml:space="preserve"> If you answered no, what would you change about this description and why?</w:t>
      </w:r>
    </w:p>
    <w:p w14:paraId="3E705E81" w14:textId="77777777" w:rsidR="0080316C" w:rsidRDefault="0080316C" w:rsidP="0080316C">
      <w:pPr>
        <w:pStyle w:val="ListParagraph"/>
      </w:pPr>
    </w:p>
    <w:tbl>
      <w:tblPr>
        <w:tblStyle w:val="TableGrid"/>
        <w:tblW w:w="0" w:type="auto"/>
        <w:tblInd w:w="0" w:type="dxa"/>
        <w:tblLook w:val="04A0" w:firstRow="1" w:lastRow="0" w:firstColumn="1" w:lastColumn="0" w:noHBand="0" w:noVBand="1"/>
      </w:tblPr>
      <w:tblGrid>
        <w:gridCol w:w="9016"/>
      </w:tblGrid>
      <w:tr w:rsidR="0080316C" w14:paraId="5C40788F" w14:textId="77777777" w:rsidTr="00570316">
        <w:trPr>
          <w:trHeight w:val="2700"/>
        </w:trPr>
        <w:tc>
          <w:tcPr>
            <w:tcW w:w="9016" w:type="dxa"/>
          </w:tcPr>
          <w:p w14:paraId="77E661BD" w14:textId="3E6CBBBF" w:rsidR="0080316C" w:rsidRDefault="00D1181B" w:rsidP="00570316">
            <w:pPr>
              <w:rPr>
                <w:rFonts w:cs="Arial"/>
                <w:b/>
                <w:szCs w:val="24"/>
                <w:u w:val="single"/>
              </w:rPr>
            </w:pPr>
            <w:r>
              <w:rPr>
                <w:rFonts w:cs="Arial"/>
                <w:bCs/>
                <w:szCs w:val="24"/>
              </w:rPr>
              <w:t>The RCOT agree with the description of mental wellbeing. As above the members of RCOT feel strongly that it is important to have a clear distinction between the normal fluctuation of mental health experienced by most individuals throughout their life in times of stress and that of diagnosed mental health conditions. This distinction allows individuals to access the correct services and can prevent specialist mental health services from becoming overwhelmed.</w:t>
            </w:r>
            <w:r w:rsidR="00B358E4">
              <w:rPr>
                <w:rFonts w:cs="Arial"/>
                <w:bCs/>
                <w:szCs w:val="24"/>
              </w:rPr>
              <w:t xml:space="preserve"> RCOT believe that </w:t>
            </w:r>
            <w:r w:rsidR="00997F71">
              <w:rPr>
                <w:rFonts w:cs="Arial"/>
                <w:bCs/>
                <w:szCs w:val="24"/>
              </w:rPr>
              <w:t>there</w:t>
            </w:r>
            <w:r w:rsidR="00B358E4">
              <w:rPr>
                <w:rFonts w:cs="Arial"/>
                <w:bCs/>
                <w:szCs w:val="24"/>
              </w:rPr>
              <w:t xml:space="preserve"> should be a consideration for the importance </w:t>
            </w:r>
            <w:r w:rsidR="00B358E4" w:rsidRPr="00B21CD8">
              <w:rPr>
                <w:rStyle w:val="cf01"/>
                <w:rFonts w:ascii="Arial" w:hAnsi="Arial" w:cs="Arial"/>
                <w:sz w:val="24"/>
                <w:szCs w:val="24"/>
              </w:rPr>
              <w:t>of early intervention to prevent deterioration</w:t>
            </w:r>
            <w:r w:rsidR="00B358E4">
              <w:rPr>
                <w:rStyle w:val="cf01"/>
                <w:rFonts w:ascii="Arial" w:hAnsi="Arial" w:cs="Arial"/>
                <w:sz w:val="24"/>
                <w:szCs w:val="24"/>
              </w:rPr>
              <w:t xml:space="preserve">- </w:t>
            </w:r>
            <w:r w:rsidR="00B358E4" w:rsidRPr="00B21CD8">
              <w:rPr>
                <w:rStyle w:val="cf01"/>
                <w:rFonts w:ascii="Arial" w:hAnsi="Arial" w:cs="Arial"/>
                <w:sz w:val="24"/>
                <w:szCs w:val="24"/>
              </w:rPr>
              <w:t>even when someone does not have a forma</w:t>
            </w:r>
            <w:r w:rsidR="00B358E4">
              <w:rPr>
                <w:rStyle w:val="cf01"/>
                <w:rFonts w:ascii="Arial" w:hAnsi="Arial" w:cs="Arial"/>
                <w:sz w:val="24"/>
                <w:szCs w:val="24"/>
              </w:rPr>
              <w:t xml:space="preserve">l </w:t>
            </w:r>
            <w:r w:rsidR="00B358E4" w:rsidRPr="00B21CD8">
              <w:rPr>
                <w:rStyle w:val="cf01"/>
                <w:rFonts w:ascii="Arial" w:hAnsi="Arial" w:cs="Arial"/>
                <w:sz w:val="24"/>
                <w:szCs w:val="24"/>
              </w:rPr>
              <w:t>diagnosi</w:t>
            </w:r>
            <w:r w:rsidR="00B358E4">
              <w:rPr>
                <w:rStyle w:val="cf01"/>
                <w:rFonts w:ascii="Arial" w:hAnsi="Arial" w:cs="Arial"/>
                <w:sz w:val="24"/>
                <w:szCs w:val="24"/>
              </w:rPr>
              <w:t>s-</w:t>
            </w:r>
            <w:r w:rsidR="00B358E4" w:rsidRPr="00B21CD8">
              <w:rPr>
                <w:rStyle w:val="cf01"/>
                <w:rFonts w:ascii="Arial" w:hAnsi="Arial" w:cs="Arial"/>
                <w:sz w:val="24"/>
                <w:szCs w:val="24"/>
              </w:rPr>
              <w:t xml:space="preserve"> as early intervention can prevent subsequent need for formal Mental health services</w:t>
            </w:r>
            <w:r w:rsidR="00B358E4">
              <w:rPr>
                <w:rStyle w:val="cf01"/>
                <w:rFonts w:ascii="Arial" w:hAnsi="Arial" w:cs="Arial"/>
                <w:sz w:val="24"/>
                <w:szCs w:val="24"/>
              </w:rPr>
              <w:t>.</w:t>
            </w:r>
          </w:p>
        </w:tc>
      </w:tr>
    </w:tbl>
    <w:p w14:paraId="305DEB2E" w14:textId="77777777" w:rsidR="0080316C" w:rsidRDefault="0080316C" w:rsidP="0080316C">
      <w:pPr>
        <w:rPr>
          <w:rFonts w:cs="Arial"/>
          <w:color w:val="44546A"/>
          <w:szCs w:val="24"/>
        </w:rPr>
      </w:pPr>
    </w:p>
    <w:p w14:paraId="1E140666" w14:textId="77777777" w:rsidR="0080316C" w:rsidRDefault="0080316C" w:rsidP="0080316C">
      <w:pPr>
        <w:rPr>
          <w:rFonts w:cs="Arial"/>
          <w:b/>
          <w:bCs/>
          <w:color w:val="000000"/>
          <w:szCs w:val="24"/>
        </w:rPr>
      </w:pPr>
      <w:r>
        <w:rPr>
          <w:rFonts w:cs="Arial"/>
          <w:b/>
          <w:bCs/>
          <w:color w:val="000000"/>
          <w:szCs w:val="24"/>
        </w:rPr>
        <w:t>Mental health conditions and mental illness</w:t>
      </w:r>
    </w:p>
    <w:p w14:paraId="014643DC" w14:textId="2CDBDF99" w:rsidR="0080316C" w:rsidRPr="003D4E69" w:rsidRDefault="0080316C" w:rsidP="0080316C">
      <w:r>
        <w:t xml:space="preserve">Mental health conditions are where the criteria </w:t>
      </w:r>
      <w:r w:rsidR="00B31A19">
        <w:t>have</w:t>
      </w:r>
      <w:r>
        <w:t xml:space="preserve"> been met for a clinical diagnosis of mental illness. This means that a diagnosis of a mental illness has been given by a professional. Mental health conditions can greatly impact day to day </w:t>
      </w:r>
      <w:r w:rsidR="00B31A19">
        <w:t>life and</w:t>
      </w:r>
      <w:r>
        <w:t xml:space="preserve"> can be potentially enduring. These include depression, generalised anxiety disorder (GAD), panic disorder, phobias, social anxiety disorder, obsessive-compulsive disorder (OCD) and post-traumatic stress disorder (PTSD), as well as bipolar disorder, schizophrenia, and other psychosis, among many more. How mental illness affects someone can change from day to day. The professional treatment and support that each individual </w:t>
      </w:r>
      <w:r w:rsidR="00B31A19">
        <w:t>need</w:t>
      </w:r>
      <w:r>
        <w:t xml:space="preserve"> can change too.</w:t>
      </w:r>
    </w:p>
    <w:p w14:paraId="7FA6095D" w14:textId="77777777" w:rsidR="0080316C" w:rsidRDefault="0080316C" w:rsidP="0080316C">
      <w:r>
        <w:t>Someone may have an acute mental health problem or mental health condition that has not yet been diagnosed, but they can still be unwell. Their diagnosis may also change over time.</w:t>
      </w:r>
    </w:p>
    <w:p w14:paraId="1FC228B4" w14:textId="77777777" w:rsidR="0080316C" w:rsidRDefault="0080316C" w:rsidP="0080316C"/>
    <w:p w14:paraId="76A04067" w14:textId="60C6B3F7" w:rsidR="0080316C" w:rsidRDefault="0080316C" w:rsidP="00332480">
      <w:pPr>
        <w:pStyle w:val="ListParagraph"/>
        <w:numPr>
          <w:ilvl w:val="0"/>
          <w:numId w:val="22"/>
        </w:numPr>
      </w:pPr>
      <w:r>
        <w:rPr>
          <w:b/>
        </w:rPr>
        <w:t>1.5</w:t>
      </w:r>
      <w:r>
        <w:t xml:space="preserve"> Do you agree with this description of mental conditions and mental illness? </w:t>
      </w:r>
      <w:r w:rsidR="00831CC6">
        <w:rPr>
          <w:b/>
        </w:rPr>
        <w:t>Yes</w:t>
      </w:r>
    </w:p>
    <w:p w14:paraId="7CD3A667" w14:textId="77777777" w:rsidR="0080316C" w:rsidRDefault="0080316C" w:rsidP="0080316C"/>
    <w:p w14:paraId="5EA3A857" w14:textId="77777777" w:rsidR="0080316C" w:rsidRDefault="0080316C" w:rsidP="00332480">
      <w:pPr>
        <w:pStyle w:val="ListParagraph"/>
        <w:numPr>
          <w:ilvl w:val="0"/>
          <w:numId w:val="22"/>
        </w:numPr>
      </w:pPr>
      <w:r>
        <w:rPr>
          <w:b/>
        </w:rPr>
        <w:t>1.6</w:t>
      </w:r>
      <w:r>
        <w:t xml:space="preserve"> If you answered no, what would you change about this description and why?</w:t>
      </w:r>
    </w:p>
    <w:p w14:paraId="477DF33D" w14:textId="77777777" w:rsidR="0080316C" w:rsidRDefault="0080316C" w:rsidP="0080316C">
      <w:pPr>
        <w:rPr>
          <w:rFonts w:cs="Arial"/>
          <w:b/>
          <w:szCs w:val="24"/>
          <w:u w:val="single"/>
        </w:rPr>
      </w:pPr>
    </w:p>
    <w:tbl>
      <w:tblPr>
        <w:tblStyle w:val="TableGrid"/>
        <w:tblW w:w="0" w:type="auto"/>
        <w:tblInd w:w="0" w:type="dxa"/>
        <w:tblLook w:val="04A0" w:firstRow="1" w:lastRow="0" w:firstColumn="1" w:lastColumn="0" w:noHBand="0" w:noVBand="1"/>
      </w:tblPr>
      <w:tblGrid>
        <w:gridCol w:w="9016"/>
      </w:tblGrid>
      <w:tr w:rsidR="0080316C" w14:paraId="1F2E9803" w14:textId="77777777" w:rsidTr="00570316">
        <w:trPr>
          <w:trHeight w:val="3356"/>
        </w:trPr>
        <w:tc>
          <w:tcPr>
            <w:tcW w:w="9016" w:type="dxa"/>
          </w:tcPr>
          <w:p w14:paraId="4D2AB73B" w14:textId="1401D0AC" w:rsidR="0080316C" w:rsidRDefault="00D1181B" w:rsidP="00570316">
            <w:pPr>
              <w:rPr>
                <w:bCs/>
              </w:rPr>
            </w:pPr>
            <w:r>
              <w:rPr>
                <w:rFonts w:cs="Arial"/>
                <w:bCs/>
                <w:szCs w:val="24"/>
              </w:rPr>
              <w:t>The RCOT agree with the descriptions of mental conditions and mental illness. As above. The members of RCOT feel strongly that it is important to have a clear distinction between the normal fluctuation of mental health experienced by most individuals throughout their life in times of stress and that of diagnosed mental health conditions. This distinction allows individuals to access the correct services and can prevent specialist mental health services from becoming overwhelmed.</w:t>
            </w:r>
            <w:r w:rsidR="00B358E4">
              <w:rPr>
                <w:rFonts w:cs="Arial"/>
                <w:bCs/>
                <w:szCs w:val="24"/>
              </w:rPr>
              <w:t xml:space="preserve"> </w:t>
            </w:r>
            <w:r w:rsidR="00B358E4">
              <w:rPr>
                <w:bCs/>
              </w:rPr>
              <w:t>RCOT believe that early intervention and options for support extending beyond</w:t>
            </w:r>
            <w:r w:rsidR="00857F0C">
              <w:rPr>
                <w:bCs/>
              </w:rPr>
              <w:t xml:space="preserve"> talking therapy such as occupational therapy wh</w:t>
            </w:r>
            <w:r w:rsidR="003F192E">
              <w:rPr>
                <w:bCs/>
              </w:rPr>
              <w:t xml:space="preserve">ich can provide practical support for physical, psychological, and social wellbeing. Occupational therapists analyse what is important to an individual and </w:t>
            </w:r>
            <w:r w:rsidR="00B22C81">
              <w:rPr>
                <w:bCs/>
              </w:rPr>
              <w:t xml:space="preserve">support them to engage in activities that support their </w:t>
            </w:r>
            <w:r w:rsidR="009F7FC3">
              <w:rPr>
                <w:bCs/>
              </w:rPr>
              <w:t xml:space="preserve">mental health and </w:t>
            </w:r>
            <w:r w:rsidR="00B22C81">
              <w:rPr>
                <w:bCs/>
              </w:rPr>
              <w:t xml:space="preserve">wellbeing </w:t>
            </w:r>
            <w:r w:rsidR="009F7FC3">
              <w:rPr>
                <w:bCs/>
              </w:rPr>
              <w:t xml:space="preserve">at each point in their journey </w:t>
            </w:r>
            <w:r w:rsidR="00B22C81">
              <w:rPr>
                <w:bCs/>
              </w:rPr>
              <w:t>by grading and adapting activities or introducing equipment and adaptations to the environment.</w:t>
            </w:r>
          </w:p>
          <w:p w14:paraId="45E938A3" w14:textId="5E3C5F8E" w:rsidR="00B22C81" w:rsidRDefault="00B22C81" w:rsidP="00570316">
            <w:pPr>
              <w:rPr>
                <w:rFonts w:cs="Arial"/>
                <w:b/>
                <w:szCs w:val="24"/>
                <w:u w:val="single"/>
              </w:rPr>
            </w:pPr>
          </w:p>
        </w:tc>
      </w:tr>
    </w:tbl>
    <w:p w14:paraId="598A79EA" w14:textId="77777777" w:rsidR="0080316C" w:rsidRDefault="0080316C" w:rsidP="0080316C">
      <w:pPr>
        <w:rPr>
          <w:rFonts w:cs="Arial"/>
          <w:b/>
          <w:szCs w:val="24"/>
          <w:u w:val="single"/>
        </w:rPr>
      </w:pPr>
    </w:p>
    <w:p w14:paraId="3073E325" w14:textId="77777777" w:rsidR="0080316C" w:rsidRPr="003221A4" w:rsidRDefault="0080316C" w:rsidP="0080316C"/>
    <w:p w14:paraId="68DDD3D0" w14:textId="77777777" w:rsidR="0080316C" w:rsidRDefault="0080316C" w:rsidP="0080316C">
      <w:pPr>
        <w:rPr>
          <w:b/>
          <w:u w:val="single"/>
        </w:rPr>
      </w:pPr>
    </w:p>
    <w:p w14:paraId="2113B672" w14:textId="77777777" w:rsidR="0080316C" w:rsidRDefault="0080316C" w:rsidP="0080316C">
      <w:pPr>
        <w:rPr>
          <w:b/>
          <w:u w:val="single"/>
        </w:rPr>
      </w:pPr>
      <w:r>
        <w:rPr>
          <w:b/>
          <w:u w:val="single"/>
        </w:rPr>
        <w:br w:type="page"/>
      </w:r>
    </w:p>
    <w:p w14:paraId="0C4AEBC3" w14:textId="77777777" w:rsidR="0080316C" w:rsidRDefault="0080316C" w:rsidP="0080316C">
      <w:pPr>
        <w:rPr>
          <w:b/>
          <w:u w:val="single"/>
        </w:rPr>
      </w:pPr>
      <w:r>
        <w:rPr>
          <w:b/>
          <w:u w:val="single"/>
        </w:rPr>
        <w:lastRenderedPageBreak/>
        <w:t>QUESTIONS - PART 2</w:t>
      </w:r>
    </w:p>
    <w:p w14:paraId="31436218" w14:textId="77777777" w:rsidR="0080316C" w:rsidRDefault="0080316C" w:rsidP="0080316C">
      <w:pPr>
        <w:rPr>
          <w:b/>
          <w:u w:val="single"/>
        </w:rPr>
      </w:pPr>
    </w:p>
    <w:p w14:paraId="01170CC9" w14:textId="77777777" w:rsidR="0080316C" w:rsidRDefault="0080316C" w:rsidP="0080316C">
      <w:pPr>
        <w:rPr>
          <w:b/>
          <w:u w:val="single"/>
        </w:rPr>
      </w:pPr>
    </w:p>
    <w:p w14:paraId="6C523B3B" w14:textId="77777777" w:rsidR="0080316C" w:rsidRPr="00DF5D15" w:rsidRDefault="0080316C" w:rsidP="0080316C">
      <w:pPr>
        <w:rPr>
          <w:rFonts w:cs="Arial"/>
          <w:b/>
          <w:szCs w:val="24"/>
          <w:u w:val="single"/>
        </w:rPr>
      </w:pPr>
      <w:r>
        <w:rPr>
          <w:b/>
          <w:u w:val="single"/>
        </w:rPr>
        <w:t>MENTAL HEALTH AND WELLBEING STRATEGY – OUR DRAFT VISION AND OUTCOMES</w:t>
      </w:r>
    </w:p>
    <w:p w14:paraId="29B739D3" w14:textId="77777777" w:rsidR="0080316C" w:rsidRDefault="0080316C" w:rsidP="0080316C">
      <w:pPr>
        <w:rPr>
          <w:b/>
          <w:u w:val="single"/>
        </w:rPr>
      </w:pPr>
    </w:p>
    <w:p w14:paraId="75322E8A" w14:textId="77777777" w:rsidR="0080316C" w:rsidRPr="00CF1B78" w:rsidRDefault="0080316C" w:rsidP="0080316C">
      <w:pPr>
        <w:rPr>
          <w:b/>
        </w:rPr>
      </w:pPr>
      <w:r>
        <w:rPr>
          <w:b/>
        </w:rPr>
        <w:t>2. Our Overall V</w:t>
      </w:r>
      <w:r w:rsidRPr="00CF1B78">
        <w:rPr>
          <w:b/>
        </w:rPr>
        <w:t>ision</w:t>
      </w:r>
    </w:p>
    <w:p w14:paraId="21304AA3" w14:textId="77777777" w:rsidR="0080316C" w:rsidRDefault="0080316C" w:rsidP="0080316C"/>
    <w:p w14:paraId="54AC1546" w14:textId="5C606656" w:rsidR="0080316C" w:rsidRPr="00000D0A" w:rsidRDefault="0080316C" w:rsidP="00332480">
      <w:pPr>
        <w:pStyle w:val="ListParagraph"/>
        <w:numPr>
          <w:ilvl w:val="0"/>
          <w:numId w:val="4"/>
        </w:numPr>
        <w:rPr>
          <w:b/>
        </w:rPr>
      </w:pPr>
      <w:r>
        <w:rPr>
          <w:b/>
        </w:rPr>
        <w:t>2</w:t>
      </w:r>
      <w:r w:rsidRPr="00F04BDA">
        <w:rPr>
          <w:b/>
        </w:rPr>
        <w:t>.1</w:t>
      </w:r>
      <w:r>
        <w:t xml:space="preserve"> On page 5 we have identified a draft vision for the Mental Health and Wellbeing Strategy: ‘Better mental health and wellbeing for all”. Do you agree with the proposed vision? </w:t>
      </w:r>
      <w:r w:rsidR="00831CC6">
        <w:rPr>
          <w:b/>
        </w:rPr>
        <w:t>Yes</w:t>
      </w:r>
    </w:p>
    <w:p w14:paraId="68B8F1E6" w14:textId="77777777" w:rsidR="0080316C" w:rsidRDefault="0080316C" w:rsidP="0080316C">
      <w:pPr>
        <w:pStyle w:val="ListParagraph"/>
      </w:pPr>
    </w:p>
    <w:p w14:paraId="1A24EBBC" w14:textId="77777777" w:rsidR="0080316C" w:rsidRDefault="0080316C" w:rsidP="00332480">
      <w:pPr>
        <w:pStyle w:val="ListParagraph"/>
        <w:numPr>
          <w:ilvl w:val="0"/>
          <w:numId w:val="4"/>
        </w:numPr>
      </w:pPr>
      <w:r>
        <w:rPr>
          <w:b/>
        </w:rPr>
        <w:t>2</w:t>
      </w:r>
      <w:r w:rsidRPr="00F04BDA">
        <w:rPr>
          <w:b/>
        </w:rPr>
        <w:t>.2</w:t>
      </w:r>
      <w:r>
        <w:t xml:space="preserve"> If not, what do you think the vision should be?</w:t>
      </w:r>
    </w:p>
    <w:p w14:paraId="15744359" w14:textId="77777777" w:rsidR="0080316C" w:rsidRDefault="0080316C" w:rsidP="0080316C"/>
    <w:tbl>
      <w:tblPr>
        <w:tblStyle w:val="TableGrid"/>
        <w:tblW w:w="0" w:type="auto"/>
        <w:tblInd w:w="0" w:type="dxa"/>
        <w:tblLook w:val="04A0" w:firstRow="1" w:lastRow="0" w:firstColumn="1" w:lastColumn="0" w:noHBand="0" w:noVBand="1"/>
      </w:tblPr>
      <w:tblGrid>
        <w:gridCol w:w="9016"/>
      </w:tblGrid>
      <w:tr w:rsidR="0080316C" w14:paraId="7AF33FA9" w14:textId="77777777" w:rsidTr="00570316">
        <w:trPr>
          <w:trHeight w:val="2700"/>
        </w:trPr>
        <w:tc>
          <w:tcPr>
            <w:tcW w:w="9016" w:type="dxa"/>
          </w:tcPr>
          <w:p w14:paraId="28485BB7" w14:textId="0FEC647D" w:rsidR="0080316C" w:rsidRDefault="00536178" w:rsidP="00570316">
            <w:pPr>
              <w:rPr>
                <w:rFonts w:cs="Arial"/>
                <w:b/>
                <w:szCs w:val="24"/>
                <w:u w:val="single"/>
              </w:rPr>
            </w:pPr>
            <w:r>
              <w:rPr>
                <w:rFonts w:cs="Arial"/>
                <w:b/>
                <w:szCs w:val="24"/>
                <w:u w:val="single"/>
              </w:rPr>
              <w:t>No response.</w:t>
            </w:r>
          </w:p>
        </w:tc>
      </w:tr>
    </w:tbl>
    <w:p w14:paraId="60DE41D6" w14:textId="77777777" w:rsidR="0080316C" w:rsidRDefault="0080316C" w:rsidP="0080316C">
      <w:pPr>
        <w:pStyle w:val="ListParagraph"/>
      </w:pPr>
    </w:p>
    <w:p w14:paraId="499089EE" w14:textId="77777777" w:rsidR="0080316C" w:rsidRDefault="0080316C" w:rsidP="00332480">
      <w:pPr>
        <w:pStyle w:val="ListParagraph"/>
        <w:numPr>
          <w:ilvl w:val="0"/>
          <w:numId w:val="4"/>
        </w:numPr>
      </w:pPr>
      <w:r>
        <w:rPr>
          <w:b/>
        </w:rPr>
        <w:t>2</w:t>
      </w:r>
      <w:r w:rsidRPr="00F04BDA">
        <w:rPr>
          <w:b/>
        </w:rPr>
        <w:t>.3</w:t>
      </w:r>
      <w:r>
        <w:t xml:space="preserve"> If we achieve our vision, what do you think success would look like?</w:t>
      </w:r>
    </w:p>
    <w:p w14:paraId="49084B79" w14:textId="77777777" w:rsidR="0080316C" w:rsidRDefault="0080316C" w:rsidP="0080316C"/>
    <w:tbl>
      <w:tblPr>
        <w:tblStyle w:val="TableGrid"/>
        <w:tblW w:w="0" w:type="auto"/>
        <w:tblInd w:w="0" w:type="dxa"/>
        <w:tblLook w:val="04A0" w:firstRow="1" w:lastRow="0" w:firstColumn="1" w:lastColumn="0" w:noHBand="0" w:noVBand="1"/>
      </w:tblPr>
      <w:tblGrid>
        <w:gridCol w:w="9016"/>
      </w:tblGrid>
      <w:tr w:rsidR="0080316C" w14:paraId="7AE0F228" w14:textId="77777777" w:rsidTr="00570316">
        <w:trPr>
          <w:trHeight w:val="2700"/>
        </w:trPr>
        <w:tc>
          <w:tcPr>
            <w:tcW w:w="9016" w:type="dxa"/>
          </w:tcPr>
          <w:p w14:paraId="50CBE6E6" w14:textId="4B76AE2E" w:rsidR="00522955" w:rsidRDefault="008D7D41" w:rsidP="00570316">
            <w:pPr>
              <w:rPr>
                <w:rFonts w:cs="Arial"/>
                <w:szCs w:val="24"/>
              </w:rPr>
            </w:pPr>
            <w:r>
              <w:rPr>
                <w:rFonts w:cs="Arial"/>
                <w:szCs w:val="24"/>
              </w:rPr>
              <w:t xml:space="preserve">As occupational therapists our members know that it is essential that Scotland’s citizens are supported to engage in the daily activities that are meaningful to them. This could be </w:t>
            </w:r>
            <w:r w:rsidR="00522955">
              <w:rPr>
                <w:rFonts w:cs="Arial"/>
                <w:szCs w:val="24"/>
              </w:rPr>
              <w:t>their work</w:t>
            </w:r>
            <w:r w:rsidR="00874058">
              <w:rPr>
                <w:rFonts w:cs="Arial"/>
                <w:szCs w:val="24"/>
              </w:rPr>
              <w:t>, running a home and looking after family,</w:t>
            </w:r>
            <w:r w:rsidR="00522955">
              <w:rPr>
                <w:rFonts w:cs="Arial"/>
                <w:szCs w:val="24"/>
              </w:rPr>
              <w:t xml:space="preserve"> their hobbies, or meeting with friends. Engaging in meaningful activity promotes a sense of </w:t>
            </w:r>
            <w:r w:rsidR="009F7FC3">
              <w:rPr>
                <w:rFonts w:cs="Arial"/>
                <w:szCs w:val="24"/>
              </w:rPr>
              <w:t>self-worth</w:t>
            </w:r>
            <w:r w:rsidR="00522955">
              <w:rPr>
                <w:rFonts w:cs="Arial"/>
                <w:szCs w:val="24"/>
              </w:rPr>
              <w:t xml:space="preserve"> and improves an individual’s wellbeing.</w:t>
            </w:r>
            <w:r w:rsidR="003D129C">
              <w:rPr>
                <w:rFonts w:cs="Arial"/>
                <w:szCs w:val="24"/>
              </w:rPr>
              <w:t xml:space="preserve"> </w:t>
            </w:r>
            <w:r w:rsidR="00522955">
              <w:rPr>
                <w:rFonts w:cs="Arial"/>
                <w:szCs w:val="24"/>
              </w:rPr>
              <w:t xml:space="preserve">Occupational Therapists are experts in supporting service users to engage in activities that are meaningful to </w:t>
            </w:r>
            <w:r w:rsidR="004A6BDB">
              <w:rPr>
                <w:rFonts w:cs="Arial"/>
                <w:szCs w:val="24"/>
              </w:rPr>
              <w:t>them, either</w:t>
            </w:r>
            <w:r w:rsidR="00874058">
              <w:rPr>
                <w:rFonts w:cs="Arial"/>
                <w:szCs w:val="24"/>
              </w:rPr>
              <w:t xml:space="preserve"> because they have to do them or because they enjoy doing them</w:t>
            </w:r>
            <w:r w:rsidR="00C37516">
              <w:rPr>
                <w:rFonts w:cs="Arial"/>
                <w:szCs w:val="24"/>
              </w:rPr>
              <w:t>. O</w:t>
            </w:r>
            <w:r w:rsidR="00136443">
              <w:rPr>
                <w:rFonts w:cs="Arial"/>
                <w:szCs w:val="24"/>
              </w:rPr>
              <w:t xml:space="preserve">ccupatioanl therapy is </w:t>
            </w:r>
            <w:r w:rsidR="00522955">
              <w:rPr>
                <w:rFonts w:cs="Arial"/>
                <w:szCs w:val="24"/>
              </w:rPr>
              <w:t xml:space="preserve">particularly </w:t>
            </w:r>
            <w:r w:rsidR="00136443">
              <w:rPr>
                <w:rFonts w:cs="Arial"/>
                <w:szCs w:val="24"/>
              </w:rPr>
              <w:t xml:space="preserve">beneficial </w:t>
            </w:r>
            <w:r w:rsidR="00522955">
              <w:rPr>
                <w:rFonts w:cs="Arial"/>
                <w:szCs w:val="24"/>
              </w:rPr>
              <w:t xml:space="preserve">when </w:t>
            </w:r>
            <w:r w:rsidR="00136443">
              <w:rPr>
                <w:rFonts w:cs="Arial"/>
                <w:szCs w:val="24"/>
              </w:rPr>
              <w:t xml:space="preserve">engagement in meaningful activity </w:t>
            </w:r>
            <w:r w:rsidR="00522955">
              <w:rPr>
                <w:rFonts w:cs="Arial"/>
                <w:szCs w:val="24"/>
              </w:rPr>
              <w:t>has been negatively impacted by a mental, social or physical issue. Therefore, investment in occupational therapy services will be key to achieving the vision.</w:t>
            </w:r>
          </w:p>
          <w:p w14:paraId="17608EDA" w14:textId="77777777" w:rsidR="00D1181B" w:rsidRDefault="00D1181B" w:rsidP="00570316">
            <w:pPr>
              <w:rPr>
                <w:rFonts w:cs="Arial"/>
                <w:szCs w:val="24"/>
              </w:rPr>
            </w:pPr>
          </w:p>
          <w:p w14:paraId="29B7B56E" w14:textId="011B77BC" w:rsidR="00575407" w:rsidRDefault="00575407" w:rsidP="00575407">
            <w:pPr>
              <w:rPr>
                <w:rFonts w:cs="Arial"/>
                <w:szCs w:val="24"/>
              </w:rPr>
            </w:pPr>
            <w:r>
              <w:rPr>
                <w:rFonts w:cs="Arial"/>
                <w:szCs w:val="24"/>
              </w:rPr>
              <w:t>To achieve this vision RCOT believe investment in timely and accessible support for all is essential. During the COVID-19 pandemic, the waiting time</w:t>
            </w:r>
            <w:r w:rsidR="00027B4F">
              <w:rPr>
                <w:rFonts w:cs="Arial"/>
                <w:szCs w:val="24"/>
              </w:rPr>
              <w:t>s increased for many services- this can have a negative impact for all service users but particularly for service users accessing children and young people services</w:t>
            </w:r>
            <w:r w:rsidR="009D7AB1">
              <w:rPr>
                <w:rFonts w:cs="Arial"/>
                <w:szCs w:val="24"/>
              </w:rPr>
              <w:t xml:space="preserve"> who experience rapid mental and physical development</w:t>
            </w:r>
            <w:r w:rsidR="00027B4F">
              <w:rPr>
                <w:rFonts w:cs="Arial"/>
                <w:szCs w:val="24"/>
              </w:rPr>
              <w:t xml:space="preserve">. </w:t>
            </w:r>
            <w:r>
              <w:rPr>
                <w:rFonts w:cs="Arial"/>
                <w:szCs w:val="24"/>
              </w:rPr>
              <w:t>There is a significant amount of evidence that highlights the importance of early intervention but unfortunately due to the pressure on the system and how long it is taking to see individuals; this is not possible.</w:t>
            </w:r>
          </w:p>
          <w:p w14:paraId="19849479" w14:textId="77777777" w:rsidR="00B57C73" w:rsidRDefault="00B57C73" w:rsidP="00575407">
            <w:pPr>
              <w:rPr>
                <w:rFonts w:cs="Arial"/>
                <w:szCs w:val="24"/>
              </w:rPr>
            </w:pPr>
          </w:p>
          <w:p w14:paraId="652063BF" w14:textId="10611A4F" w:rsidR="00F873EA" w:rsidRDefault="00575407" w:rsidP="00575407">
            <w:pPr>
              <w:rPr>
                <w:rFonts w:cs="Arial"/>
                <w:szCs w:val="24"/>
              </w:rPr>
            </w:pPr>
            <w:r>
              <w:rPr>
                <w:rFonts w:cs="Arial"/>
                <w:szCs w:val="24"/>
              </w:rPr>
              <w:t xml:space="preserve">The RCOT believe service users should be able to move freely around the country to areas that they can access housing, employment, grow their families, and build friendships. RCOT members have raised concerns around the transition of the standard of services across geographical locations around the country. Individuals with mental health conditions and require supported housing and care are limited if they move to specific local authorities as there has been some cases where the receiving local authorities do not have the correct support services or accommodation available to support the individual. Therefore, those with a </w:t>
            </w:r>
            <w:r w:rsidR="00F376C0">
              <w:rPr>
                <w:rFonts w:cs="Arial"/>
                <w:szCs w:val="24"/>
              </w:rPr>
              <w:t>mental health condition</w:t>
            </w:r>
            <w:r>
              <w:rPr>
                <w:rFonts w:cs="Arial"/>
                <w:szCs w:val="24"/>
              </w:rPr>
              <w:t xml:space="preserve"> cannot always live where they want to live, the RCOT believes this is a concerning human rights issue. </w:t>
            </w:r>
          </w:p>
          <w:p w14:paraId="4BAE75F4" w14:textId="77777777" w:rsidR="00F873EA" w:rsidRDefault="00F873EA" w:rsidP="00575407">
            <w:pPr>
              <w:rPr>
                <w:rFonts w:cs="Arial"/>
                <w:szCs w:val="24"/>
              </w:rPr>
            </w:pPr>
          </w:p>
          <w:p w14:paraId="783B10DA" w14:textId="23F6BC9C" w:rsidR="00F873EA" w:rsidRDefault="00F873EA" w:rsidP="00575407">
            <w:pPr>
              <w:rPr>
                <w:rFonts w:cs="Arial"/>
                <w:szCs w:val="24"/>
              </w:rPr>
            </w:pPr>
            <w:r>
              <w:rPr>
                <w:rFonts w:cs="Arial"/>
                <w:szCs w:val="24"/>
              </w:rPr>
              <w:t>The relevant human rights-</w:t>
            </w:r>
          </w:p>
          <w:p w14:paraId="21E155C3" w14:textId="77777777" w:rsidR="00F873EA" w:rsidRPr="001B6486" w:rsidRDefault="00F873EA" w:rsidP="00F873EA">
            <w:pPr>
              <w:numPr>
                <w:ilvl w:val="0"/>
                <w:numId w:val="25"/>
              </w:numPr>
              <w:spacing w:after="160" w:line="259" w:lineRule="auto"/>
            </w:pPr>
            <w:r w:rsidRPr="001B6486">
              <w:rPr>
                <w:b/>
                <w:bCs/>
              </w:rPr>
              <w:t xml:space="preserve">freedom of choice and control over decisions </w:t>
            </w:r>
            <w:r w:rsidRPr="001B6486">
              <w:t xml:space="preserve">affecting one’s life with the maximum level of </w:t>
            </w:r>
            <w:r w:rsidRPr="001B6486">
              <w:rPr>
                <w:b/>
                <w:bCs/>
              </w:rPr>
              <w:t>self-determination and interdependence within society.</w:t>
            </w:r>
          </w:p>
          <w:p w14:paraId="1381F46A" w14:textId="349C15C1" w:rsidR="00F873EA" w:rsidRPr="00F873EA" w:rsidRDefault="00F873EA" w:rsidP="00B21CD8">
            <w:pPr>
              <w:numPr>
                <w:ilvl w:val="0"/>
                <w:numId w:val="25"/>
              </w:numPr>
              <w:spacing w:after="160" w:line="259" w:lineRule="auto"/>
            </w:pPr>
            <w:r w:rsidRPr="001B6486">
              <w:rPr>
                <w:b/>
                <w:bCs/>
              </w:rPr>
              <w:t xml:space="preserve">Independence as a form of personal autonomy </w:t>
            </w:r>
            <w:r w:rsidRPr="001B6486">
              <w:t xml:space="preserve">means that the person with disability is </w:t>
            </w:r>
            <w:r w:rsidRPr="001B6486">
              <w:rPr>
                <w:b/>
                <w:bCs/>
              </w:rPr>
              <w:t xml:space="preserve">not deprived of the opportunity of choice and control regarding personal lifestyle </w:t>
            </w:r>
            <w:r w:rsidRPr="001B6486">
              <w:t>and daily activities</w:t>
            </w:r>
            <w:r>
              <w:t>.</w:t>
            </w:r>
          </w:p>
          <w:p w14:paraId="7B8A54F4" w14:textId="77777777" w:rsidR="00F873EA" w:rsidRPr="001B6486" w:rsidRDefault="00F873EA" w:rsidP="00F873EA">
            <w:pPr>
              <w:numPr>
                <w:ilvl w:val="0"/>
                <w:numId w:val="25"/>
              </w:numPr>
              <w:spacing w:after="160" w:line="259" w:lineRule="auto"/>
            </w:pPr>
            <w:r w:rsidRPr="001B6486">
              <w:rPr>
                <w:b/>
                <w:bCs/>
              </w:rPr>
              <w:t xml:space="preserve">the right to be included in the community </w:t>
            </w:r>
            <w:r w:rsidRPr="001B6486">
              <w:t>entails a social dimension, i.e., the positive right to develop inclusive environments.</w:t>
            </w:r>
          </w:p>
          <w:p w14:paraId="04EA1BAA" w14:textId="77777777" w:rsidR="00F873EA" w:rsidRPr="001B6486" w:rsidRDefault="00F873EA" w:rsidP="00F873EA">
            <w:pPr>
              <w:numPr>
                <w:ilvl w:val="0"/>
                <w:numId w:val="25"/>
              </w:numPr>
              <w:spacing w:after="160" w:line="259" w:lineRule="auto"/>
            </w:pPr>
            <w:r w:rsidRPr="001B6486">
              <w:rPr>
                <w:b/>
                <w:bCs/>
              </w:rPr>
              <w:t xml:space="preserve">the availability of support services and assistive devices </w:t>
            </w:r>
            <w:r w:rsidRPr="001B6486">
              <w:t>and technologies fully respecting the human rights of persons with disabilities.</w:t>
            </w:r>
          </w:p>
          <w:p w14:paraId="24340886" w14:textId="77777777" w:rsidR="00F873EA" w:rsidRDefault="00F873EA" w:rsidP="00F873EA">
            <w:pPr>
              <w:numPr>
                <w:ilvl w:val="0"/>
                <w:numId w:val="25"/>
              </w:numPr>
              <w:spacing w:after="160" w:line="259" w:lineRule="auto"/>
            </w:pPr>
            <w:r w:rsidRPr="001B6486">
              <w:t>“Segregation and isolation achieved through the imposition of social barriers” count as discrimination.</w:t>
            </w:r>
          </w:p>
          <w:p w14:paraId="26C8E87E" w14:textId="4DCE5592" w:rsidR="00F873EA" w:rsidRPr="00F873EA" w:rsidRDefault="00F873EA" w:rsidP="00B21CD8">
            <w:pPr>
              <w:numPr>
                <w:ilvl w:val="0"/>
                <w:numId w:val="25"/>
              </w:numPr>
              <w:spacing w:after="160" w:line="259" w:lineRule="auto"/>
            </w:pPr>
            <w:r w:rsidRPr="001B6486">
              <w:rPr>
                <w:b/>
                <w:bCs/>
              </w:rPr>
              <w:t xml:space="preserve">the right to live independently and be included in the community to all persons with disabilities, </w:t>
            </w:r>
            <w:r w:rsidRPr="001B6486">
              <w:t xml:space="preserve">regardless of their level of intellectual capacity, self-functioning or support requirements. </w:t>
            </w:r>
          </w:p>
          <w:p w14:paraId="3EB32EA4" w14:textId="7B111182" w:rsidR="00F376C0" w:rsidRDefault="00F376C0" w:rsidP="00575407">
            <w:pPr>
              <w:rPr>
                <w:rFonts w:cs="Arial"/>
                <w:szCs w:val="24"/>
              </w:rPr>
            </w:pPr>
          </w:p>
          <w:p w14:paraId="4D313A5B" w14:textId="4DBE530F" w:rsidR="00575407" w:rsidRDefault="00F376C0" w:rsidP="00575407">
            <w:pPr>
              <w:rPr>
                <w:rFonts w:cs="Arial"/>
                <w:szCs w:val="24"/>
              </w:rPr>
            </w:pPr>
            <w:r>
              <w:rPr>
                <w:rFonts w:cs="Arial"/>
                <w:szCs w:val="24"/>
              </w:rPr>
              <w:t xml:space="preserve">The RCOT also believes that success would include stronger and supportive communities where people are building their own resilience and a much greater focus on support and self-management. Success would also allow for a society which does not stigmatise mental health and wellbeing. Services should also be inclusive of all in the community. </w:t>
            </w:r>
            <w:r w:rsidR="00F873EA">
              <w:rPr>
                <w:rFonts w:cs="Arial"/>
                <w:szCs w:val="24"/>
              </w:rPr>
              <w:t>S</w:t>
            </w:r>
            <w:r>
              <w:rPr>
                <w:rFonts w:cs="Arial"/>
                <w:szCs w:val="24"/>
              </w:rPr>
              <w:t xml:space="preserve">ervices need to adapt to be culturally sensitive and inclusive. </w:t>
            </w:r>
          </w:p>
          <w:p w14:paraId="5E443CE4" w14:textId="74988BAC" w:rsidR="00575407" w:rsidRPr="00831CC6" w:rsidRDefault="00575407" w:rsidP="00575407">
            <w:pPr>
              <w:rPr>
                <w:rFonts w:cs="Arial"/>
                <w:szCs w:val="24"/>
              </w:rPr>
            </w:pPr>
          </w:p>
        </w:tc>
      </w:tr>
    </w:tbl>
    <w:p w14:paraId="22B6E7FD" w14:textId="77777777" w:rsidR="0080316C" w:rsidRDefault="0080316C" w:rsidP="0080316C"/>
    <w:p w14:paraId="5DEE8756" w14:textId="77777777" w:rsidR="0080316C" w:rsidRDefault="0080316C" w:rsidP="0080316C"/>
    <w:p w14:paraId="22CAD173" w14:textId="77777777" w:rsidR="0080316C" w:rsidRPr="00CF1B78" w:rsidRDefault="0080316C" w:rsidP="0080316C">
      <w:pPr>
        <w:rPr>
          <w:b/>
        </w:rPr>
      </w:pPr>
      <w:r>
        <w:rPr>
          <w:b/>
        </w:rPr>
        <w:t>3. Our Key Areas of Focus</w:t>
      </w:r>
    </w:p>
    <w:p w14:paraId="59D1EF22" w14:textId="77777777" w:rsidR="0080316C" w:rsidRDefault="0080316C" w:rsidP="0080316C"/>
    <w:p w14:paraId="65CFDAB1" w14:textId="273B32A3" w:rsidR="0080316C" w:rsidRDefault="0080316C" w:rsidP="00332480">
      <w:pPr>
        <w:pStyle w:val="ListParagraph"/>
        <w:numPr>
          <w:ilvl w:val="0"/>
          <w:numId w:val="5"/>
        </w:numPr>
      </w:pPr>
      <w:r>
        <w:rPr>
          <w:b/>
        </w:rPr>
        <w:t>3</w:t>
      </w:r>
      <w:r w:rsidRPr="00F04BDA">
        <w:rPr>
          <w:b/>
        </w:rPr>
        <w:t>.1</w:t>
      </w:r>
      <w:r>
        <w:t xml:space="preserve"> On page 5, we have identified four key areas that we think we need to focus on. Do you agree with these four areas? </w:t>
      </w:r>
      <w:r w:rsidR="001C5E36">
        <w:rPr>
          <w:b/>
        </w:rPr>
        <w:t>Yes</w:t>
      </w:r>
    </w:p>
    <w:p w14:paraId="2E83C740" w14:textId="77777777" w:rsidR="00C73F6F" w:rsidRDefault="00C73F6F" w:rsidP="0080316C"/>
    <w:p w14:paraId="0330F9CD" w14:textId="77777777" w:rsidR="00C73F6F" w:rsidRDefault="00C73F6F" w:rsidP="0080316C">
      <w:r>
        <w:t>• Promoting and supporting the conditions for good mental health and mental wellbeing at population level</w:t>
      </w:r>
    </w:p>
    <w:p w14:paraId="1DD80338" w14:textId="4E8AC5FE" w:rsidR="00C73F6F" w:rsidRDefault="00C73F6F" w:rsidP="0080316C">
      <w:r>
        <w:t xml:space="preserve">• Providing accessible signposting to help, advice and support. </w:t>
      </w:r>
    </w:p>
    <w:p w14:paraId="386D2755" w14:textId="77777777" w:rsidR="00C73F6F" w:rsidRDefault="00C73F6F" w:rsidP="0080316C">
      <w:r>
        <w:t xml:space="preserve">• Providing a rapid and easily accessible response to those in distress. </w:t>
      </w:r>
    </w:p>
    <w:p w14:paraId="7205B55A" w14:textId="7A3E155C" w:rsidR="0080316C" w:rsidRDefault="00C73F6F" w:rsidP="0080316C">
      <w:r>
        <w:t xml:space="preserve">• Ensuring safe, effective treatment and care of people living with mental illness </w:t>
      </w:r>
    </w:p>
    <w:p w14:paraId="600B43F7" w14:textId="77777777" w:rsidR="0080316C" w:rsidRDefault="0080316C" w:rsidP="00332480">
      <w:pPr>
        <w:pStyle w:val="ListParagraph"/>
        <w:numPr>
          <w:ilvl w:val="0"/>
          <w:numId w:val="4"/>
        </w:numPr>
      </w:pPr>
      <w:r>
        <w:rPr>
          <w:b/>
        </w:rPr>
        <w:t>3</w:t>
      </w:r>
      <w:r w:rsidRPr="00F04BDA">
        <w:rPr>
          <w:b/>
        </w:rPr>
        <w:t>.2</w:t>
      </w:r>
      <w:r>
        <w:t xml:space="preserve"> If not, what else do you think we should concentrate on as a key area of focus?</w:t>
      </w:r>
    </w:p>
    <w:p w14:paraId="2B3B47C1" w14:textId="77777777" w:rsidR="0080316C" w:rsidRDefault="0080316C" w:rsidP="0080316C"/>
    <w:tbl>
      <w:tblPr>
        <w:tblStyle w:val="TableGrid"/>
        <w:tblW w:w="0" w:type="auto"/>
        <w:tblInd w:w="0" w:type="dxa"/>
        <w:tblLook w:val="04A0" w:firstRow="1" w:lastRow="0" w:firstColumn="1" w:lastColumn="0" w:noHBand="0" w:noVBand="1"/>
      </w:tblPr>
      <w:tblGrid>
        <w:gridCol w:w="9016"/>
      </w:tblGrid>
      <w:tr w:rsidR="0080316C" w14:paraId="56788184" w14:textId="77777777" w:rsidTr="00570316">
        <w:trPr>
          <w:trHeight w:val="2700"/>
        </w:trPr>
        <w:tc>
          <w:tcPr>
            <w:tcW w:w="9016" w:type="dxa"/>
          </w:tcPr>
          <w:p w14:paraId="69134960" w14:textId="23FFCB85" w:rsidR="0080316C" w:rsidRDefault="007A758B" w:rsidP="00570316">
            <w:pPr>
              <w:rPr>
                <w:rFonts w:cs="Arial"/>
                <w:szCs w:val="24"/>
              </w:rPr>
            </w:pPr>
            <w:r>
              <w:rPr>
                <w:rFonts w:cs="Arial"/>
                <w:szCs w:val="24"/>
              </w:rPr>
              <w:t xml:space="preserve">RCOT </w:t>
            </w:r>
            <w:r w:rsidR="00DE7D45">
              <w:rPr>
                <w:rFonts w:cs="Arial"/>
                <w:szCs w:val="24"/>
              </w:rPr>
              <w:t>agrees that the four areas above should be key areas of focus.</w:t>
            </w:r>
          </w:p>
          <w:p w14:paraId="3351B767" w14:textId="77777777" w:rsidR="00DE7D45" w:rsidRDefault="00DE7D45" w:rsidP="00570316">
            <w:pPr>
              <w:rPr>
                <w:rFonts w:cs="Arial"/>
                <w:szCs w:val="24"/>
              </w:rPr>
            </w:pPr>
          </w:p>
          <w:p w14:paraId="0F432CA5" w14:textId="600F3285" w:rsidR="00DE7D45" w:rsidRDefault="007A758B" w:rsidP="00570316">
            <w:pPr>
              <w:rPr>
                <w:rFonts w:cs="Arial"/>
                <w:szCs w:val="24"/>
              </w:rPr>
            </w:pPr>
            <w:r>
              <w:rPr>
                <w:rFonts w:cs="Arial"/>
                <w:szCs w:val="24"/>
              </w:rPr>
              <w:t>RCOT believe</w:t>
            </w:r>
            <w:r w:rsidR="00651082">
              <w:rPr>
                <w:rFonts w:cs="Arial"/>
                <w:szCs w:val="24"/>
              </w:rPr>
              <w:t>s</w:t>
            </w:r>
            <w:r>
              <w:rPr>
                <w:rFonts w:cs="Arial"/>
                <w:szCs w:val="24"/>
              </w:rPr>
              <w:t xml:space="preserve"> </w:t>
            </w:r>
            <w:r w:rsidR="00DE7D45">
              <w:rPr>
                <w:rFonts w:cs="Arial"/>
                <w:szCs w:val="24"/>
              </w:rPr>
              <w:t xml:space="preserve">that there </w:t>
            </w:r>
            <w:r>
              <w:rPr>
                <w:rFonts w:cs="Arial"/>
                <w:szCs w:val="24"/>
              </w:rPr>
              <w:t>must be a</w:t>
            </w:r>
            <w:r w:rsidR="00DE7D45">
              <w:rPr>
                <w:rFonts w:cs="Arial"/>
                <w:szCs w:val="24"/>
              </w:rPr>
              <w:t xml:space="preserve"> focus around carers and relatives supporting individuals with mental health </w:t>
            </w:r>
            <w:r>
              <w:rPr>
                <w:rFonts w:cs="Arial"/>
                <w:szCs w:val="24"/>
              </w:rPr>
              <w:t>conditions</w:t>
            </w:r>
            <w:r w:rsidR="00DE7D45">
              <w:rPr>
                <w:rFonts w:cs="Arial"/>
                <w:szCs w:val="24"/>
              </w:rPr>
              <w:t>. There is significant evidence to suggest that those looking after a loved one with mental health issues can also develop mental health issues of their own. T</w:t>
            </w:r>
            <w:r w:rsidR="002741B5">
              <w:rPr>
                <w:rFonts w:cs="Arial"/>
                <w:szCs w:val="24"/>
              </w:rPr>
              <w:t>his is especially evident for</w:t>
            </w:r>
            <w:r w:rsidR="00DE7D45">
              <w:rPr>
                <w:rFonts w:cs="Arial"/>
                <w:szCs w:val="24"/>
              </w:rPr>
              <w:t xml:space="preserve"> young carers. </w:t>
            </w:r>
            <w:r>
              <w:rPr>
                <w:rFonts w:cs="Arial"/>
                <w:szCs w:val="24"/>
              </w:rPr>
              <w:t xml:space="preserve">It is essential for informal carers to maintain their own health and wellbeing by engaging in daily activities that are important and meaningful to them. Occupational </w:t>
            </w:r>
            <w:r w:rsidR="00651082">
              <w:rPr>
                <w:rFonts w:cs="Arial"/>
                <w:szCs w:val="24"/>
              </w:rPr>
              <w:t>t</w:t>
            </w:r>
            <w:r>
              <w:rPr>
                <w:rFonts w:cs="Arial"/>
                <w:szCs w:val="24"/>
              </w:rPr>
              <w:t xml:space="preserve">herapy </w:t>
            </w:r>
            <w:r w:rsidR="00651082">
              <w:rPr>
                <w:rFonts w:cs="Arial"/>
                <w:szCs w:val="24"/>
              </w:rPr>
              <w:t xml:space="preserve">services </w:t>
            </w:r>
            <w:r>
              <w:rPr>
                <w:rFonts w:cs="Arial"/>
                <w:szCs w:val="24"/>
              </w:rPr>
              <w:t>can be effective in early intervention and prevention for both service users and their carers to improve mental health and wellbeing.</w:t>
            </w:r>
          </w:p>
          <w:p w14:paraId="3DD9C2AC" w14:textId="660E0DF5" w:rsidR="00E83D9E" w:rsidRDefault="00E83D9E" w:rsidP="00570316">
            <w:pPr>
              <w:rPr>
                <w:rFonts w:cs="Arial"/>
                <w:szCs w:val="24"/>
              </w:rPr>
            </w:pPr>
          </w:p>
          <w:p w14:paraId="16D7DEB8" w14:textId="2EDAFD3C" w:rsidR="00C15131" w:rsidRDefault="00E83D9E" w:rsidP="00570316">
            <w:pPr>
              <w:rPr>
                <w:rFonts w:cs="Arial"/>
                <w:szCs w:val="24"/>
              </w:rPr>
            </w:pPr>
            <w:r>
              <w:rPr>
                <w:rFonts w:cs="Arial"/>
                <w:szCs w:val="24"/>
              </w:rPr>
              <w:t xml:space="preserve">RCOT members feel that it is important that language and vocabulary around mental health and wellbeing is clarified with health and social care settings. </w:t>
            </w:r>
            <w:r w:rsidR="00EE6A51">
              <w:rPr>
                <w:rFonts w:cs="Arial"/>
                <w:szCs w:val="24"/>
              </w:rPr>
              <w:t>Specifically,</w:t>
            </w:r>
            <w:r>
              <w:rPr>
                <w:rFonts w:cs="Arial"/>
                <w:szCs w:val="24"/>
              </w:rPr>
              <w:t xml:space="preserve"> the word </w:t>
            </w:r>
            <w:r>
              <w:rPr>
                <w:rFonts w:cs="Arial"/>
                <w:szCs w:val="24"/>
              </w:rPr>
              <w:lastRenderedPageBreak/>
              <w:t xml:space="preserve">“distress”. </w:t>
            </w:r>
            <w:r w:rsidR="00C15131">
              <w:rPr>
                <w:rFonts w:cs="Arial"/>
                <w:szCs w:val="24"/>
              </w:rPr>
              <w:t xml:space="preserve">Occupational therapists see a lot of people who are in distress in the </w:t>
            </w:r>
            <w:r w:rsidR="007A758B">
              <w:rPr>
                <w:rFonts w:cs="Arial"/>
                <w:szCs w:val="24"/>
              </w:rPr>
              <w:t>community,</w:t>
            </w:r>
            <w:r w:rsidR="00C15131">
              <w:rPr>
                <w:rFonts w:cs="Arial"/>
                <w:szCs w:val="24"/>
              </w:rPr>
              <w:t xml:space="preserve"> but this does not mean they have mental health issues. </w:t>
            </w:r>
            <w:r w:rsidR="007B133E">
              <w:rPr>
                <w:rFonts w:cs="Arial"/>
                <w:szCs w:val="24"/>
              </w:rPr>
              <w:t xml:space="preserve">Distress can often be a reactionary feeling to a situation and fall under the mental wellbeing category but not level two or three mental health services. </w:t>
            </w:r>
            <w:r>
              <w:rPr>
                <w:rFonts w:cs="Arial"/>
                <w:szCs w:val="24"/>
              </w:rPr>
              <w:t>RCOT</w:t>
            </w:r>
            <w:r w:rsidR="00C15131">
              <w:rPr>
                <w:rFonts w:cs="Arial"/>
                <w:szCs w:val="24"/>
              </w:rPr>
              <w:t xml:space="preserve"> would appreciate if the</w:t>
            </w:r>
            <w:r w:rsidR="00F32D4C">
              <w:rPr>
                <w:rFonts w:cs="Arial"/>
                <w:szCs w:val="24"/>
              </w:rPr>
              <w:t xml:space="preserve"> Scottish</w:t>
            </w:r>
            <w:r w:rsidR="00C15131">
              <w:rPr>
                <w:rFonts w:cs="Arial"/>
                <w:szCs w:val="24"/>
              </w:rPr>
              <w:t xml:space="preserve"> Government would provide some further context and description around the word ‘distress’</w:t>
            </w:r>
            <w:r w:rsidR="007B133E">
              <w:rPr>
                <w:rFonts w:cs="Arial"/>
                <w:szCs w:val="24"/>
              </w:rPr>
              <w:t xml:space="preserve">. </w:t>
            </w:r>
            <w:r w:rsidR="00C15131">
              <w:rPr>
                <w:rFonts w:cs="Arial"/>
                <w:szCs w:val="24"/>
              </w:rPr>
              <w:t>It would be helpful if the word ‘distress’ was categorised into ‘emotional distress’, ‘psychological distress’ or ‘mental distress’.</w:t>
            </w:r>
            <w:r w:rsidR="00651082">
              <w:rPr>
                <w:rFonts w:cs="Arial"/>
                <w:szCs w:val="24"/>
              </w:rPr>
              <w:t xml:space="preserve"> W</w:t>
            </w:r>
            <w:r w:rsidR="003F0547">
              <w:rPr>
                <w:rFonts w:cs="Arial"/>
                <w:szCs w:val="24"/>
              </w:rPr>
              <w:t xml:space="preserve">e need to ensure these individuals are not inadvertently signposted to mental health services as this will not give the individual the correct </w:t>
            </w:r>
            <w:r w:rsidR="00886CFC">
              <w:rPr>
                <w:rFonts w:cs="Arial"/>
                <w:szCs w:val="24"/>
              </w:rPr>
              <w:t>support,</w:t>
            </w:r>
            <w:r w:rsidR="003F0547">
              <w:rPr>
                <w:rFonts w:cs="Arial"/>
                <w:szCs w:val="24"/>
              </w:rPr>
              <w:t xml:space="preserve"> they require but is also not </w:t>
            </w:r>
            <w:r w:rsidR="0082013B">
              <w:rPr>
                <w:rFonts w:cs="Arial"/>
                <w:szCs w:val="24"/>
              </w:rPr>
              <w:t xml:space="preserve">best use of limited </w:t>
            </w:r>
            <w:r w:rsidR="003F0547">
              <w:rPr>
                <w:rFonts w:cs="Arial"/>
                <w:szCs w:val="24"/>
              </w:rPr>
              <w:t xml:space="preserve">resources. </w:t>
            </w:r>
            <w:r>
              <w:rPr>
                <w:rFonts w:cs="Arial"/>
                <w:szCs w:val="24"/>
              </w:rPr>
              <w:t xml:space="preserve">Occupational therapists </w:t>
            </w:r>
            <w:r w:rsidR="0077359D">
              <w:rPr>
                <w:rFonts w:cs="Arial"/>
                <w:szCs w:val="24"/>
              </w:rPr>
              <w:t xml:space="preserve">are dual trained </w:t>
            </w:r>
            <w:r w:rsidR="0082013B">
              <w:rPr>
                <w:rFonts w:cs="Arial"/>
                <w:szCs w:val="24"/>
              </w:rPr>
              <w:t xml:space="preserve">in the </w:t>
            </w:r>
            <w:r w:rsidR="00F873EA">
              <w:rPr>
                <w:rFonts w:cs="Arial"/>
                <w:szCs w:val="24"/>
              </w:rPr>
              <w:t>treatment and</w:t>
            </w:r>
            <w:r w:rsidR="0082013B">
              <w:rPr>
                <w:rFonts w:cs="Arial"/>
                <w:szCs w:val="24"/>
              </w:rPr>
              <w:t xml:space="preserve"> management of physical and mental health </w:t>
            </w:r>
            <w:r w:rsidR="00F32D4C">
              <w:rPr>
                <w:rFonts w:cs="Arial"/>
                <w:szCs w:val="24"/>
              </w:rPr>
              <w:t xml:space="preserve">concerns </w:t>
            </w:r>
            <w:r w:rsidR="0082013B">
              <w:rPr>
                <w:rFonts w:cs="Arial"/>
                <w:szCs w:val="24"/>
              </w:rPr>
              <w:t xml:space="preserve">and </w:t>
            </w:r>
            <w:r w:rsidR="00B31A19">
              <w:rPr>
                <w:rFonts w:cs="Arial"/>
                <w:szCs w:val="24"/>
              </w:rPr>
              <w:t>can</w:t>
            </w:r>
            <w:r w:rsidR="0077359D">
              <w:rPr>
                <w:rFonts w:cs="Arial"/>
                <w:szCs w:val="24"/>
              </w:rPr>
              <w:t xml:space="preserve"> support those who are in mental distress due to trauma or a physical injury</w:t>
            </w:r>
            <w:r w:rsidR="00F873EA">
              <w:rPr>
                <w:rFonts w:cs="Arial"/>
                <w:szCs w:val="24"/>
              </w:rPr>
              <w:t xml:space="preserve"> and</w:t>
            </w:r>
            <w:r w:rsidR="0077359D">
              <w:rPr>
                <w:rFonts w:cs="Arial"/>
                <w:szCs w:val="24"/>
              </w:rPr>
              <w:t xml:space="preserve"> to support them through the recovery process</w:t>
            </w:r>
            <w:r w:rsidR="0082013B">
              <w:rPr>
                <w:rFonts w:cs="Arial"/>
                <w:szCs w:val="24"/>
              </w:rPr>
              <w:t xml:space="preserve"> using rehabilitation and psychologically informed </w:t>
            </w:r>
            <w:r w:rsidR="00F873EA">
              <w:rPr>
                <w:rFonts w:cs="Arial"/>
                <w:szCs w:val="24"/>
              </w:rPr>
              <w:t>approaches</w:t>
            </w:r>
            <w:r w:rsidR="0077359D">
              <w:rPr>
                <w:rFonts w:cs="Arial"/>
                <w:szCs w:val="24"/>
              </w:rPr>
              <w:t xml:space="preserve">. </w:t>
            </w:r>
          </w:p>
          <w:p w14:paraId="1C3C759B" w14:textId="1ABB9B92" w:rsidR="00C15131" w:rsidRPr="00DE7D45" w:rsidRDefault="00C15131" w:rsidP="00570316">
            <w:pPr>
              <w:rPr>
                <w:rFonts w:cs="Arial"/>
                <w:szCs w:val="24"/>
              </w:rPr>
            </w:pPr>
          </w:p>
        </w:tc>
      </w:tr>
    </w:tbl>
    <w:p w14:paraId="680D865C" w14:textId="77777777" w:rsidR="0080316C" w:rsidRDefault="0080316C" w:rsidP="0080316C"/>
    <w:p w14:paraId="69E8565B" w14:textId="77777777" w:rsidR="0080316C" w:rsidRDefault="0080316C" w:rsidP="0080316C">
      <w:pPr>
        <w:rPr>
          <w:b/>
          <w:u w:val="single"/>
        </w:rPr>
      </w:pPr>
    </w:p>
    <w:p w14:paraId="1145C038" w14:textId="77777777" w:rsidR="0080316C" w:rsidRPr="00CF1B78" w:rsidRDefault="0080316C" w:rsidP="0080316C">
      <w:pPr>
        <w:rPr>
          <w:b/>
        </w:rPr>
      </w:pPr>
      <w:r>
        <w:rPr>
          <w:b/>
        </w:rPr>
        <w:t>4. Outcomes</w:t>
      </w:r>
    </w:p>
    <w:p w14:paraId="3BEBF20C" w14:textId="77777777" w:rsidR="0080316C" w:rsidRDefault="0080316C" w:rsidP="0080316C"/>
    <w:p w14:paraId="65B177B2" w14:textId="77777777" w:rsidR="0080316C" w:rsidRDefault="0080316C" w:rsidP="00332480">
      <w:pPr>
        <w:pStyle w:val="ListParagraph"/>
        <w:numPr>
          <w:ilvl w:val="0"/>
          <w:numId w:val="4"/>
        </w:numPr>
      </w:pPr>
      <w:r>
        <w:rPr>
          <w:b/>
        </w:rPr>
        <w:t>4</w:t>
      </w:r>
      <w:r w:rsidRPr="00F04BDA">
        <w:rPr>
          <w:b/>
        </w:rPr>
        <w:t>.1</w:t>
      </w:r>
      <w:r>
        <w:t xml:space="preserve"> </w:t>
      </w:r>
      <w:r w:rsidRPr="00084092">
        <w:t>Below are the outcomes that people have said they would like this refreshed mental health and wellbeing strategy to achieve. Some of these describe how things might be better for individuals, some for communities, and some for the whole popul</w:t>
      </w:r>
      <w:r>
        <w:t>ation of Scotland. Do you agree that the Mental Health and Wellbeing strategy should aim to achieve the following outcomes for people and communities?</w:t>
      </w:r>
    </w:p>
    <w:p w14:paraId="6449D07D" w14:textId="77777777" w:rsidR="0080316C" w:rsidRDefault="0080316C" w:rsidP="0080316C"/>
    <w:tbl>
      <w:tblPr>
        <w:tblW w:w="0" w:type="auto"/>
        <w:tblCellMar>
          <w:left w:w="0" w:type="dxa"/>
          <w:right w:w="0" w:type="dxa"/>
        </w:tblCellMar>
        <w:tblLook w:val="04A0" w:firstRow="1" w:lastRow="0" w:firstColumn="1" w:lastColumn="0" w:noHBand="0" w:noVBand="1"/>
      </w:tblPr>
      <w:tblGrid>
        <w:gridCol w:w="1870"/>
        <w:gridCol w:w="1870"/>
        <w:gridCol w:w="1870"/>
        <w:gridCol w:w="1870"/>
        <w:gridCol w:w="1870"/>
      </w:tblGrid>
      <w:tr w:rsidR="0080316C" w14:paraId="63C72CEF" w14:textId="77777777" w:rsidTr="00570316">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D029AB" w14:textId="77777777" w:rsidR="0080316C" w:rsidRPr="009F6D46" w:rsidRDefault="0080316C" w:rsidP="00570316">
            <w:pPr>
              <w:jc w:val="center"/>
              <w:rPr>
                <w:rFonts w:cs="Arial"/>
                <w:szCs w:val="24"/>
              </w:rPr>
            </w:pPr>
            <w:r w:rsidRPr="009F6D46">
              <w:rPr>
                <w:rFonts w:cs="Arial"/>
                <w:szCs w:val="24"/>
              </w:rPr>
              <w:t xml:space="preserve">1. </w:t>
            </w:r>
            <w:r>
              <w:rPr>
                <w:rFonts w:cs="Arial"/>
                <w:szCs w:val="24"/>
              </w:rPr>
              <w:t>Strongly agree</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DB724B" w14:textId="77777777" w:rsidR="0080316C" w:rsidRPr="009F6D46" w:rsidRDefault="0080316C" w:rsidP="00570316">
            <w:pPr>
              <w:jc w:val="center"/>
              <w:rPr>
                <w:rFonts w:cs="Arial"/>
                <w:szCs w:val="24"/>
              </w:rPr>
            </w:pPr>
            <w:r w:rsidRPr="009F6D46">
              <w:rPr>
                <w:rFonts w:cs="Arial"/>
                <w:szCs w:val="24"/>
              </w:rPr>
              <w:t xml:space="preserve">2. </w:t>
            </w:r>
            <w:r>
              <w:rPr>
                <w:rFonts w:cs="Arial"/>
                <w:szCs w:val="24"/>
              </w:rPr>
              <w:t>Agree</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BC73C0" w14:textId="77777777" w:rsidR="0080316C" w:rsidRPr="009F6D46" w:rsidRDefault="0080316C" w:rsidP="00570316">
            <w:pPr>
              <w:jc w:val="center"/>
              <w:rPr>
                <w:rFonts w:cs="Arial"/>
                <w:szCs w:val="24"/>
              </w:rPr>
            </w:pPr>
            <w:r w:rsidRPr="009F6D46">
              <w:rPr>
                <w:rFonts w:cs="Arial"/>
                <w:szCs w:val="24"/>
              </w:rPr>
              <w:t>3. Neutral</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B151AF" w14:textId="77777777" w:rsidR="0080316C" w:rsidRPr="009F6D46" w:rsidRDefault="0080316C" w:rsidP="00570316">
            <w:pPr>
              <w:jc w:val="center"/>
              <w:rPr>
                <w:rFonts w:cs="Arial"/>
                <w:szCs w:val="24"/>
              </w:rPr>
            </w:pPr>
            <w:r w:rsidRPr="009F6D46">
              <w:rPr>
                <w:rFonts w:cs="Arial"/>
                <w:szCs w:val="24"/>
              </w:rPr>
              <w:t xml:space="preserve">4. </w:t>
            </w:r>
            <w:r>
              <w:rPr>
                <w:rFonts w:cs="Arial"/>
                <w:szCs w:val="24"/>
              </w:rPr>
              <w:t>Disagree</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97849C" w14:textId="77777777" w:rsidR="0080316C" w:rsidRPr="009F6D46" w:rsidRDefault="0080316C" w:rsidP="00570316">
            <w:pPr>
              <w:jc w:val="center"/>
              <w:rPr>
                <w:rFonts w:cs="Arial"/>
                <w:szCs w:val="24"/>
              </w:rPr>
            </w:pPr>
            <w:r w:rsidRPr="009F6D46">
              <w:rPr>
                <w:rFonts w:cs="Arial"/>
                <w:szCs w:val="24"/>
              </w:rPr>
              <w:t xml:space="preserve">5. </w:t>
            </w:r>
            <w:r>
              <w:rPr>
                <w:rFonts w:cs="Arial"/>
                <w:szCs w:val="24"/>
              </w:rPr>
              <w:t>Strongly disagree</w:t>
            </w:r>
          </w:p>
        </w:tc>
      </w:tr>
    </w:tbl>
    <w:p w14:paraId="6B13CBFA" w14:textId="77777777" w:rsidR="0080316C" w:rsidRDefault="0080316C" w:rsidP="0080316C"/>
    <w:p w14:paraId="71851906" w14:textId="77777777" w:rsidR="0080316C" w:rsidRPr="00776710" w:rsidRDefault="0080316C" w:rsidP="0080316C">
      <w:pPr>
        <w:ind w:left="709"/>
        <w:rPr>
          <w:rFonts w:cs="Arial"/>
          <w:szCs w:val="24"/>
        </w:rPr>
      </w:pPr>
      <w:r>
        <w:rPr>
          <w:rFonts w:cs="Arial"/>
          <w:szCs w:val="24"/>
        </w:rPr>
        <w:t xml:space="preserve">This will help us to understand what is most important to people and think about what our priorities should be. </w:t>
      </w:r>
      <w:r w:rsidRPr="009F6D46">
        <w:rPr>
          <w:rFonts w:cs="Arial"/>
          <w:b/>
          <w:szCs w:val="24"/>
        </w:rPr>
        <w:t>Please indicate your selection with a tick under the corresponding number:</w:t>
      </w:r>
    </w:p>
    <w:p w14:paraId="1A1DE7E7" w14:textId="77777777" w:rsidR="0080316C" w:rsidRDefault="0080316C" w:rsidP="0080316C">
      <w:pPr>
        <w:rPr>
          <w:rFonts w:cs="Arial"/>
          <w:b/>
          <w:szCs w:val="24"/>
          <w:u w:val="single"/>
        </w:rPr>
      </w:pPr>
    </w:p>
    <w:tbl>
      <w:tblPr>
        <w:tblStyle w:val="TableGrid"/>
        <w:tblW w:w="9021" w:type="dxa"/>
        <w:tblInd w:w="-5" w:type="dxa"/>
        <w:tblLook w:val="04A0" w:firstRow="1" w:lastRow="0" w:firstColumn="1" w:lastColumn="0" w:noHBand="0" w:noVBand="1"/>
      </w:tblPr>
      <w:tblGrid>
        <w:gridCol w:w="6944"/>
        <w:gridCol w:w="425"/>
        <w:gridCol w:w="423"/>
        <w:gridCol w:w="428"/>
        <w:gridCol w:w="427"/>
        <w:gridCol w:w="374"/>
      </w:tblGrid>
      <w:tr w:rsidR="0080316C" w:rsidRPr="00AC41D9" w14:paraId="646E7ACB" w14:textId="77777777" w:rsidTr="00570316">
        <w:tc>
          <w:tcPr>
            <w:tcW w:w="6944" w:type="dxa"/>
            <w:tcBorders>
              <w:top w:val="single" w:sz="4" w:space="0" w:color="auto"/>
              <w:left w:val="single" w:sz="4" w:space="0" w:color="auto"/>
              <w:bottom w:val="single" w:sz="4" w:space="0" w:color="auto"/>
              <w:right w:val="single" w:sz="4" w:space="0" w:color="auto"/>
            </w:tcBorders>
            <w:hideMark/>
          </w:tcPr>
          <w:p w14:paraId="085651FA" w14:textId="77777777" w:rsidR="0080316C" w:rsidRPr="00AC41D9" w:rsidRDefault="0080316C" w:rsidP="00570316">
            <w:pPr>
              <w:pStyle w:val="ListParagraph"/>
              <w:ind w:left="0"/>
              <w:rPr>
                <w:rFonts w:cs="Arial"/>
                <w:b/>
                <w:szCs w:val="24"/>
              </w:rPr>
            </w:pPr>
            <w:r w:rsidRPr="00AC41D9">
              <w:rPr>
                <w:rFonts w:cs="Arial"/>
                <w:b/>
                <w:szCs w:val="24"/>
              </w:rPr>
              <w:t>Addressing the underlying social factors</w:t>
            </w:r>
          </w:p>
        </w:tc>
        <w:tc>
          <w:tcPr>
            <w:tcW w:w="425" w:type="dxa"/>
            <w:tcBorders>
              <w:top w:val="single" w:sz="4" w:space="0" w:color="auto"/>
              <w:left w:val="single" w:sz="4" w:space="0" w:color="auto"/>
              <w:bottom w:val="single" w:sz="4" w:space="0" w:color="auto"/>
              <w:right w:val="single" w:sz="4" w:space="0" w:color="auto"/>
            </w:tcBorders>
          </w:tcPr>
          <w:p w14:paraId="72939B1D" w14:textId="77777777" w:rsidR="0080316C" w:rsidRPr="00AC41D9" w:rsidRDefault="0080316C" w:rsidP="00570316">
            <w:pPr>
              <w:pStyle w:val="ListParagraph"/>
              <w:ind w:left="0"/>
              <w:rPr>
                <w:rFonts w:cs="Arial"/>
                <w:b/>
                <w:szCs w:val="24"/>
              </w:rPr>
            </w:pPr>
            <w:r>
              <w:rPr>
                <w:rFonts w:cs="Arial"/>
                <w:b/>
                <w:szCs w:val="24"/>
              </w:rPr>
              <w:t>1</w:t>
            </w:r>
          </w:p>
        </w:tc>
        <w:tc>
          <w:tcPr>
            <w:tcW w:w="423" w:type="dxa"/>
            <w:tcBorders>
              <w:top w:val="single" w:sz="4" w:space="0" w:color="auto"/>
              <w:left w:val="single" w:sz="4" w:space="0" w:color="auto"/>
              <w:bottom w:val="single" w:sz="4" w:space="0" w:color="auto"/>
              <w:right w:val="single" w:sz="4" w:space="0" w:color="auto"/>
            </w:tcBorders>
          </w:tcPr>
          <w:p w14:paraId="23B2A9B0" w14:textId="77777777" w:rsidR="0080316C" w:rsidRDefault="0080316C" w:rsidP="00570316">
            <w:pPr>
              <w:pStyle w:val="ListParagraph"/>
              <w:ind w:left="0"/>
              <w:rPr>
                <w:rFonts w:cs="Arial"/>
                <w:b/>
                <w:szCs w:val="24"/>
              </w:rPr>
            </w:pPr>
            <w:r>
              <w:rPr>
                <w:rFonts w:cs="Arial"/>
                <w:b/>
                <w:szCs w:val="24"/>
              </w:rPr>
              <w:t>2</w:t>
            </w:r>
          </w:p>
        </w:tc>
        <w:tc>
          <w:tcPr>
            <w:tcW w:w="428" w:type="dxa"/>
            <w:tcBorders>
              <w:top w:val="single" w:sz="4" w:space="0" w:color="auto"/>
              <w:left w:val="single" w:sz="4" w:space="0" w:color="auto"/>
              <w:bottom w:val="single" w:sz="4" w:space="0" w:color="auto"/>
              <w:right w:val="single" w:sz="4" w:space="0" w:color="auto"/>
            </w:tcBorders>
          </w:tcPr>
          <w:p w14:paraId="18248C0C" w14:textId="77777777" w:rsidR="0080316C" w:rsidRDefault="0080316C" w:rsidP="00570316">
            <w:pPr>
              <w:pStyle w:val="ListParagraph"/>
              <w:ind w:left="0"/>
              <w:rPr>
                <w:rFonts w:cs="Arial"/>
                <w:b/>
                <w:szCs w:val="24"/>
              </w:rPr>
            </w:pPr>
            <w:r>
              <w:rPr>
                <w:rFonts w:cs="Arial"/>
                <w:b/>
                <w:szCs w:val="24"/>
              </w:rPr>
              <w:t>3</w:t>
            </w:r>
          </w:p>
        </w:tc>
        <w:tc>
          <w:tcPr>
            <w:tcW w:w="427" w:type="dxa"/>
            <w:tcBorders>
              <w:top w:val="single" w:sz="4" w:space="0" w:color="auto"/>
              <w:left w:val="single" w:sz="4" w:space="0" w:color="auto"/>
              <w:bottom w:val="single" w:sz="4" w:space="0" w:color="auto"/>
              <w:right w:val="single" w:sz="4" w:space="0" w:color="auto"/>
            </w:tcBorders>
          </w:tcPr>
          <w:p w14:paraId="4D1D6A4C" w14:textId="77777777" w:rsidR="0080316C" w:rsidRDefault="0080316C" w:rsidP="00570316">
            <w:pPr>
              <w:pStyle w:val="ListParagraph"/>
              <w:ind w:left="0"/>
              <w:rPr>
                <w:rFonts w:cs="Arial"/>
                <w:b/>
                <w:szCs w:val="24"/>
              </w:rPr>
            </w:pPr>
            <w:r>
              <w:rPr>
                <w:rFonts w:cs="Arial"/>
                <w:b/>
                <w:szCs w:val="24"/>
              </w:rPr>
              <w:t>4</w:t>
            </w:r>
          </w:p>
        </w:tc>
        <w:tc>
          <w:tcPr>
            <w:tcW w:w="374" w:type="dxa"/>
            <w:tcBorders>
              <w:top w:val="single" w:sz="4" w:space="0" w:color="auto"/>
              <w:left w:val="single" w:sz="4" w:space="0" w:color="auto"/>
              <w:bottom w:val="single" w:sz="4" w:space="0" w:color="auto"/>
              <w:right w:val="single" w:sz="4" w:space="0" w:color="auto"/>
            </w:tcBorders>
          </w:tcPr>
          <w:p w14:paraId="7C83B973" w14:textId="77777777" w:rsidR="0080316C" w:rsidRDefault="0080316C" w:rsidP="00570316">
            <w:pPr>
              <w:pStyle w:val="ListParagraph"/>
              <w:ind w:left="0"/>
              <w:rPr>
                <w:rFonts w:cs="Arial"/>
                <w:b/>
                <w:szCs w:val="24"/>
              </w:rPr>
            </w:pPr>
            <w:r>
              <w:rPr>
                <w:rFonts w:cs="Arial"/>
                <w:b/>
                <w:szCs w:val="24"/>
              </w:rPr>
              <w:t>5</w:t>
            </w:r>
          </w:p>
        </w:tc>
      </w:tr>
      <w:tr w:rsidR="0080316C" w:rsidRPr="00AC41D9" w14:paraId="30DEEAC7" w14:textId="77777777" w:rsidTr="00570316">
        <w:tc>
          <w:tcPr>
            <w:tcW w:w="6944" w:type="dxa"/>
            <w:tcBorders>
              <w:top w:val="single" w:sz="4" w:space="0" w:color="auto"/>
              <w:left w:val="single" w:sz="4" w:space="0" w:color="auto"/>
              <w:bottom w:val="single" w:sz="4" w:space="0" w:color="auto"/>
              <w:right w:val="single" w:sz="4" w:space="0" w:color="auto"/>
            </w:tcBorders>
          </w:tcPr>
          <w:p w14:paraId="7D69AE0F" w14:textId="77777777" w:rsidR="0080316C" w:rsidRPr="00AC41D9" w:rsidRDefault="0080316C" w:rsidP="00570316">
            <w:pPr>
              <w:pStyle w:val="ListParagraph"/>
              <w:ind w:left="0"/>
              <w:rPr>
                <w:rFonts w:cs="Arial"/>
                <w:szCs w:val="24"/>
              </w:rPr>
            </w:pPr>
            <w:r w:rsidRPr="00AC41D9">
              <w:rPr>
                <w:rFonts w:cs="Arial"/>
                <w:szCs w:val="24"/>
              </w:rPr>
              <w:t>Through actions across policy areas, we will have influenced the social factors that affect mental health and wellbeing, to improve people's lives and reduce inequalities</w:t>
            </w:r>
          </w:p>
          <w:p w14:paraId="5A47805D" w14:textId="77777777" w:rsidR="0080316C" w:rsidRPr="00AC41D9" w:rsidRDefault="0080316C" w:rsidP="00570316">
            <w:pPr>
              <w:pStyle w:val="ListParagraph"/>
              <w:ind w:left="0"/>
              <w:rPr>
                <w:rFonts w:cs="Arial"/>
                <w:szCs w:val="24"/>
              </w:rPr>
            </w:pPr>
          </w:p>
          <w:p w14:paraId="04146700" w14:textId="77777777" w:rsidR="0080316C" w:rsidRPr="00AC41D9" w:rsidRDefault="0080316C" w:rsidP="00570316">
            <w:pPr>
              <w:ind w:left="360" w:hanging="360"/>
              <w:rPr>
                <w:rFonts w:cs="Arial"/>
                <w:szCs w:val="24"/>
              </w:rPr>
            </w:pPr>
            <w:r w:rsidRPr="00AC41D9">
              <w:rPr>
                <w:rFonts w:cs="Arial"/>
                <w:szCs w:val="24"/>
              </w:rPr>
              <w:t>Through, for example:</w:t>
            </w:r>
          </w:p>
          <w:p w14:paraId="1DC01E1A" w14:textId="77777777" w:rsidR="0080316C" w:rsidRPr="00AC41D9" w:rsidRDefault="0080316C" w:rsidP="00332480">
            <w:pPr>
              <w:pStyle w:val="ListParagraph"/>
              <w:numPr>
                <w:ilvl w:val="0"/>
                <w:numId w:val="4"/>
              </w:numPr>
              <w:ind w:left="458" w:hanging="283"/>
              <w:rPr>
                <w:rFonts w:cs="Arial"/>
                <w:szCs w:val="24"/>
              </w:rPr>
            </w:pPr>
            <w:r w:rsidRPr="00AC41D9">
              <w:rPr>
                <w:rFonts w:cs="Arial"/>
                <w:szCs w:val="24"/>
              </w:rPr>
              <w:t>Improved cross-policy awareness and understanding of the social determinants of mental health and wellbeing, and how to address them</w:t>
            </w:r>
          </w:p>
          <w:p w14:paraId="6E4FA0A3" w14:textId="77777777" w:rsidR="0080316C" w:rsidRPr="00AC41D9" w:rsidRDefault="0080316C" w:rsidP="00332480">
            <w:pPr>
              <w:pStyle w:val="ListParagraph"/>
              <w:numPr>
                <w:ilvl w:val="0"/>
                <w:numId w:val="4"/>
              </w:numPr>
              <w:ind w:left="458" w:hanging="283"/>
              <w:rPr>
                <w:rFonts w:cs="Arial"/>
                <w:szCs w:val="24"/>
              </w:rPr>
            </w:pPr>
            <w:r w:rsidRPr="00AC41D9">
              <w:rPr>
                <w:rFonts w:cs="Arial"/>
                <w:szCs w:val="24"/>
              </w:rPr>
              <w:t>Cross-policy action works to create the conditions in which</w:t>
            </w:r>
            <w:r>
              <w:rPr>
                <w:rFonts w:cs="Arial"/>
                <w:szCs w:val="24"/>
              </w:rPr>
              <w:t xml:space="preserve"> more</w:t>
            </w:r>
            <w:r w:rsidRPr="00AC41D9">
              <w:rPr>
                <w:rFonts w:cs="Arial"/>
                <w:szCs w:val="24"/>
              </w:rPr>
              <w:t xml:space="preserve"> people have the material and social resources to enable them to sustain good mental health and wellbeing throughout their lives</w:t>
            </w:r>
          </w:p>
          <w:p w14:paraId="7FD27B35" w14:textId="77777777" w:rsidR="0080316C" w:rsidRPr="00AC41D9" w:rsidRDefault="0080316C" w:rsidP="00332480">
            <w:pPr>
              <w:pStyle w:val="ListParagraph"/>
              <w:numPr>
                <w:ilvl w:val="0"/>
                <w:numId w:val="4"/>
              </w:numPr>
              <w:ind w:left="458" w:hanging="283"/>
              <w:rPr>
                <w:rFonts w:cs="Arial"/>
                <w:szCs w:val="24"/>
              </w:rPr>
            </w:pPr>
            <w:r w:rsidRPr="00AC41D9">
              <w:rPr>
                <w:rFonts w:cs="Arial"/>
                <w:szCs w:val="24"/>
              </w:rPr>
              <w:t xml:space="preserve">Policy implementation and service delivery that supports prevention and early intervention for good public mental health and wellbeing across the life-course  </w:t>
            </w:r>
          </w:p>
          <w:p w14:paraId="48CD92F8" w14:textId="77777777" w:rsidR="0080316C" w:rsidRPr="00AC41D9" w:rsidRDefault="0080316C" w:rsidP="00570316">
            <w:pPr>
              <w:pStyle w:val="ListParagraph"/>
              <w:ind w:left="0"/>
              <w:rPr>
                <w:rFonts w:cs="Arial"/>
                <w:szCs w:val="24"/>
              </w:rPr>
            </w:pPr>
          </w:p>
        </w:tc>
        <w:tc>
          <w:tcPr>
            <w:tcW w:w="425" w:type="dxa"/>
            <w:tcBorders>
              <w:top w:val="single" w:sz="4" w:space="0" w:color="auto"/>
              <w:left w:val="single" w:sz="4" w:space="0" w:color="auto"/>
              <w:bottom w:val="single" w:sz="4" w:space="0" w:color="auto"/>
              <w:right w:val="single" w:sz="4" w:space="0" w:color="auto"/>
            </w:tcBorders>
          </w:tcPr>
          <w:p w14:paraId="118C1188" w14:textId="0DDB7B84" w:rsidR="0080316C" w:rsidRPr="00AC41D9" w:rsidRDefault="000B0CAD" w:rsidP="00570316">
            <w:pPr>
              <w:pStyle w:val="ListParagraph"/>
              <w:ind w:left="0"/>
              <w:rPr>
                <w:rFonts w:cs="Arial"/>
                <w:szCs w:val="24"/>
              </w:rPr>
            </w:pPr>
            <w:r>
              <w:rPr>
                <w:rFonts w:cs="Arial"/>
                <w:szCs w:val="24"/>
              </w:rPr>
              <w:t>X</w:t>
            </w:r>
          </w:p>
        </w:tc>
        <w:tc>
          <w:tcPr>
            <w:tcW w:w="423" w:type="dxa"/>
            <w:tcBorders>
              <w:top w:val="single" w:sz="4" w:space="0" w:color="auto"/>
              <w:left w:val="single" w:sz="4" w:space="0" w:color="auto"/>
              <w:bottom w:val="single" w:sz="4" w:space="0" w:color="auto"/>
              <w:right w:val="single" w:sz="4" w:space="0" w:color="auto"/>
            </w:tcBorders>
          </w:tcPr>
          <w:p w14:paraId="4589554A" w14:textId="77777777" w:rsidR="0080316C" w:rsidRPr="00AC41D9" w:rsidRDefault="0080316C" w:rsidP="00570316">
            <w:pPr>
              <w:pStyle w:val="ListParagraph"/>
              <w:ind w:left="0"/>
              <w:rPr>
                <w:rFonts w:cs="Arial"/>
                <w:szCs w:val="24"/>
              </w:rPr>
            </w:pPr>
          </w:p>
        </w:tc>
        <w:tc>
          <w:tcPr>
            <w:tcW w:w="428" w:type="dxa"/>
            <w:tcBorders>
              <w:top w:val="single" w:sz="4" w:space="0" w:color="auto"/>
              <w:left w:val="single" w:sz="4" w:space="0" w:color="auto"/>
              <w:bottom w:val="single" w:sz="4" w:space="0" w:color="auto"/>
              <w:right w:val="single" w:sz="4" w:space="0" w:color="auto"/>
            </w:tcBorders>
          </w:tcPr>
          <w:p w14:paraId="4099CB47" w14:textId="77777777" w:rsidR="0080316C" w:rsidRPr="00AC41D9" w:rsidRDefault="0080316C" w:rsidP="00570316">
            <w:pPr>
              <w:pStyle w:val="ListParagraph"/>
              <w:ind w:left="0"/>
              <w:rPr>
                <w:rFonts w:cs="Arial"/>
                <w:szCs w:val="24"/>
              </w:rPr>
            </w:pPr>
          </w:p>
        </w:tc>
        <w:tc>
          <w:tcPr>
            <w:tcW w:w="427" w:type="dxa"/>
            <w:tcBorders>
              <w:top w:val="single" w:sz="4" w:space="0" w:color="auto"/>
              <w:left w:val="single" w:sz="4" w:space="0" w:color="auto"/>
              <w:bottom w:val="single" w:sz="4" w:space="0" w:color="auto"/>
              <w:right w:val="single" w:sz="4" w:space="0" w:color="auto"/>
            </w:tcBorders>
          </w:tcPr>
          <w:p w14:paraId="67184300" w14:textId="77777777" w:rsidR="0080316C" w:rsidRPr="00AC41D9" w:rsidRDefault="0080316C" w:rsidP="00570316">
            <w:pPr>
              <w:pStyle w:val="ListParagraph"/>
              <w:ind w:left="0"/>
              <w:rPr>
                <w:rFonts w:cs="Arial"/>
                <w:szCs w:val="24"/>
              </w:rPr>
            </w:pPr>
          </w:p>
        </w:tc>
        <w:tc>
          <w:tcPr>
            <w:tcW w:w="374" w:type="dxa"/>
            <w:tcBorders>
              <w:top w:val="single" w:sz="4" w:space="0" w:color="auto"/>
              <w:left w:val="single" w:sz="4" w:space="0" w:color="auto"/>
              <w:bottom w:val="single" w:sz="4" w:space="0" w:color="auto"/>
              <w:right w:val="single" w:sz="4" w:space="0" w:color="auto"/>
            </w:tcBorders>
          </w:tcPr>
          <w:p w14:paraId="28CF3988" w14:textId="77777777" w:rsidR="0080316C" w:rsidRPr="00AC41D9" w:rsidRDefault="0080316C" w:rsidP="00570316">
            <w:pPr>
              <w:pStyle w:val="ListParagraph"/>
              <w:ind w:left="0"/>
              <w:rPr>
                <w:rFonts w:cs="Arial"/>
                <w:szCs w:val="24"/>
              </w:rPr>
            </w:pPr>
          </w:p>
        </w:tc>
      </w:tr>
    </w:tbl>
    <w:p w14:paraId="72E19BFF" w14:textId="77777777" w:rsidR="0080316C" w:rsidRDefault="0080316C" w:rsidP="0080316C">
      <w:r>
        <w:br w:type="page"/>
      </w:r>
    </w:p>
    <w:tbl>
      <w:tblPr>
        <w:tblStyle w:val="TableGrid"/>
        <w:tblW w:w="9021" w:type="dxa"/>
        <w:tblInd w:w="-5" w:type="dxa"/>
        <w:tblLook w:val="04A0" w:firstRow="1" w:lastRow="0" w:firstColumn="1" w:lastColumn="0" w:noHBand="0" w:noVBand="1"/>
      </w:tblPr>
      <w:tblGrid>
        <w:gridCol w:w="6944"/>
        <w:gridCol w:w="425"/>
        <w:gridCol w:w="423"/>
        <w:gridCol w:w="428"/>
        <w:gridCol w:w="427"/>
        <w:gridCol w:w="374"/>
      </w:tblGrid>
      <w:tr w:rsidR="0080316C" w:rsidRPr="00AC41D9" w14:paraId="7FFCDCF3" w14:textId="77777777" w:rsidTr="00EE73C1">
        <w:tc>
          <w:tcPr>
            <w:tcW w:w="6944" w:type="dxa"/>
            <w:tcBorders>
              <w:top w:val="single" w:sz="4" w:space="0" w:color="auto"/>
              <w:left w:val="single" w:sz="4" w:space="0" w:color="auto"/>
              <w:bottom w:val="single" w:sz="4" w:space="0" w:color="auto"/>
              <w:right w:val="single" w:sz="4" w:space="0" w:color="auto"/>
            </w:tcBorders>
            <w:hideMark/>
          </w:tcPr>
          <w:p w14:paraId="542A7F52" w14:textId="77777777" w:rsidR="0080316C" w:rsidRPr="00AC41D9" w:rsidRDefault="0080316C" w:rsidP="00570316">
            <w:pPr>
              <w:pStyle w:val="ListParagraph"/>
              <w:ind w:left="0"/>
              <w:rPr>
                <w:rFonts w:cs="Arial"/>
                <w:b/>
                <w:szCs w:val="24"/>
              </w:rPr>
            </w:pPr>
            <w:r w:rsidRPr="00AC41D9">
              <w:rPr>
                <w:rFonts w:cs="Arial"/>
                <w:b/>
                <w:szCs w:val="24"/>
              </w:rPr>
              <w:lastRenderedPageBreak/>
              <w:t>Individuals</w:t>
            </w:r>
          </w:p>
        </w:tc>
        <w:tc>
          <w:tcPr>
            <w:tcW w:w="425" w:type="dxa"/>
            <w:tcBorders>
              <w:top w:val="single" w:sz="4" w:space="0" w:color="auto"/>
              <w:left w:val="single" w:sz="4" w:space="0" w:color="auto"/>
              <w:bottom w:val="single" w:sz="4" w:space="0" w:color="auto"/>
              <w:right w:val="single" w:sz="4" w:space="0" w:color="auto"/>
            </w:tcBorders>
          </w:tcPr>
          <w:p w14:paraId="7D634606" w14:textId="77777777" w:rsidR="0080316C" w:rsidRPr="00AC41D9" w:rsidRDefault="0080316C" w:rsidP="00570316">
            <w:pPr>
              <w:pStyle w:val="ListParagraph"/>
              <w:ind w:left="0"/>
              <w:rPr>
                <w:rFonts w:cs="Arial"/>
                <w:b/>
                <w:szCs w:val="24"/>
              </w:rPr>
            </w:pPr>
            <w:r>
              <w:rPr>
                <w:rFonts w:cs="Arial"/>
                <w:b/>
                <w:szCs w:val="24"/>
              </w:rPr>
              <w:t>1</w:t>
            </w:r>
          </w:p>
        </w:tc>
        <w:tc>
          <w:tcPr>
            <w:tcW w:w="423" w:type="dxa"/>
            <w:tcBorders>
              <w:top w:val="single" w:sz="4" w:space="0" w:color="auto"/>
              <w:left w:val="single" w:sz="4" w:space="0" w:color="auto"/>
              <w:bottom w:val="single" w:sz="4" w:space="0" w:color="auto"/>
              <w:right w:val="single" w:sz="4" w:space="0" w:color="auto"/>
            </w:tcBorders>
          </w:tcPr>
          <w:p w14:paraId="64826131" w14:textId="77777777" w:rsidR="0080316C" w:rsidRPr="00AC41D9" w:rsidRDefault="0080316C" w:rsidP="00570316">
            <w:pPr>
              <w:pStyle w:val="ListParagraph"/>
              <w:ind w:left="0"/>
              <w:rPr>
                <w:rFonts w:cs="Arial"/>
                <w:b/>
                <w:szCs w:val="24"/>
              </w:rPr>
            </w:pPr>
            <w:r>
              <w:rPr>
                <w:rFonts w:cs="Arial"/>
                <w:b/>
                <w:szCs w:val="24"/>
              </w:rPr>
              <w:t>2</w:t>
            </w:r>
          </w:p>
        </w:tc>
        <w:tc>
          <w:tcPr>
            <w:tcW w:w="428" w:type="dxa"/>
            <w:tcBorders>
              <w:top w:val="single" w:sz="4" w:space="0" w:color="auto"/>
              <w:left w:val="single" w:sz="4" w:space="0" w:color="auto"/>
              <w:bottom w:val="single" w:sz="4" w:space="0" w:color="auto"/>
              <w:right w:val="single" w:sz="4" w:space="0" w:color="auto"/>
            </w:tcBorders>
          </w:tcPr>
          <w:p w14:paraId="78D78F4E" w14:textId="77777777" w:rsidR="0080316C" w:rsidRPr="00AC41D9" w:rsidRDefault="0080316C" w:rsidP="00570316">
            <w:pPr>
              <w:pStyle w:val="ListParagraph"/>
              <w:ind w:left="0"/>
              <w:rPr>
                <w:rFonts w:cs="Arial"/>
                <w:b/>
                <w:szCs w:val="24"/>
              </w:rPr>
            </w:pPr>
            <w:r>
              <w:rPr>
                <w:rFonts w:cs="Arial"/>
                <w:b/>
                <w:szCs w:val="24"/>
              </w:rPr>
              <w:t>3</w:t>
            </w:r>
          </w:p>
        </w:tc>
        <w:tc>
          <w:tcPr>
            <w:tcW w:w="427" w:type="dxa"/>
            <w:tcBorders>
              <w:top w:val="single" w:sz="4" w:space="0" w:color="auto"/>
              <w:left w:val="single" w:sz="4" w:space="0" w:color="auto"/>
              <w:bottom w:val="single" w:sz="4" w:space="0" w:color="auto"/>
              <w:right w:val="single" w:sz="4" w:space="0" w:color="auto"/>
            </w:tcBorders>
          </w:tcPr>
          <w:p w14:paraId="00A1A2DE" w14:textId="77777777" w:rsidR="0080316C" w:rsidRPr="00AC41D9" w:rsidRDefault="0080316C" w:rsidP="00570316">
            <w:pPr>
              <w:pStyle w:val="ListParagraph"/>
              <w:ind w:left="0"/>
              <w:rPr>
                <w:rFonts w:cs="Arial"/>
                <w:b/>
                <w:szCs w:val="24"/>
              </w:rPr>
            </w:pPr>
            <w:r>
              <w:rPr>
                <w:rFonts w:cs="Arial"/>
                <w:b/>
                <w:szCs w:val="24"/>
              </w:rPr>
              <w:t>4</w:t>
            </w:r>
          </w:p>
        </w:tc>
        <w:tc>
          <w:tcPr>
            <w:tcW w:w="374" w:type="dxa"/>
            <w:tcBorders>
              <w:top w:val="single" w:sz="4" w:space="0" w:color="auto"/>
              <w:left w:val="single" w:sz="4" w:space="0" w:color="auto"/>
              <w:bottom w:val="single" w:sz="4" w:space="0" w:color="auto"/>
              <w:right w:val="single" w:sz="4" w:space="0" w:color="auto"/>
            </w:tcBorders>
          </w:tcPr>
          <w:p w14:paraId="53F1D81E" w14:textId="77777777" w:rsidR="0080316C" w:rsidRPr="00AC41D9" w:rsidRDefault="0080316C" w:rsidP="00570316">
            <w:pPr>
              <w:pStyle w:val="ListParagraph"/>
              <w:ind w:left="0"/>
              <w:rPr>
                <w:rFonts w:cs="Arial"/>
                <w:b/>
                <w:szCs w:val="24"/>
              </w:rPr>
            </w:pPr>
            <w:r>
              <w:rPr>
                <w:rFonts w:cs="Arial"/>
                <w:b/>
                <w:szCs w:val="24"/>
              </w:rPr>
              <w:t>5</w:t>
            </w:r>
          </w:p>
        </w:tc>
      </w:tr>
      <w:tr w:rsidR="0080316C" w:rsidRPr="00AC41D9" w14:paraId="6CC617E5" w14:textId="77777777" w:rsidTr="00EE73C1">
        <w:tc>
          <w:tcPr>
            <w:tcW w:w="6944" w:type="dxa"/>
            <w:tcBorders>
              <w:top w:val="single" w:sz="4" w:space="0" w:color="auto"/>
              <w:left w:val="single" w:sz="4" w:space="0" w:color="auto"/>
              <w:bottom w:val="single" w:sz="4" w:space="0" w:color="auto"/>
              <w:right w:val="single" w:sz="4" w:space="0" w:color="auto"/>
            </w:tcBorders>
          </w:tcPr>
          <w:p w14:paraId="22B54AB8" w14:textId="77777777" w:rsidR="0080316C" w:rsidRPr="00AC41D9" w:rsidRDefault="0080316C" w:rsidP="00570316">
            <w:pPr>
              <w:pStyle w:val="ListParagraph"/>
              <w:ind w:left="0"/>
              <w:rPr>
                <w:rFonts w:cs="Arial"/>
                <w:szCs w:val="24"/>
              </w:rPr>
            </w:pPr>
            <w:r w:rsidRPr="00AC41D9">
              <w:rPr>
                <w:rFonts w:cs="Arial"/>
                <w:szCs w:val="24"/>
              </w:rPr>
              <w:t>People have a shared language and understanding of mental health and wellbeing and mental health conditions</w:t>
            </w:r>
          </w:p>
        </w:tc>
        <w:tc>
          <w:tcPr>
            <w:tcW w:w="425" w:type="dxa"/>
            <w:tcBorders>
              <w:top w:val="single" w:sz="4" w:space="0" w:color="auto"/>
              <w:left w:val="single" w:sz="4" w:space="0" w:color="auto"/>
              <w:bottom w:val="single" w:sz="4" w:space="0" w:color="auto"/>
              <w:right w:val="single" w:sz="4" w:space="0" w:color="auto"/>
            </w:tcBorders>
          </w:tcPr>
          <w:p w14:paraId="200032D0" w14:textId="4BB90534" w:rsidR="0080316C" w:rsidRPr="00AC41D9" w:rsidRDefault="00EE73C1" w:rsidP="00570316">
            <w:pPr>
              <w:pStyle w:val="ListParagraph"/>
              <w:ind w:left="0"/>
              <w:rPr>
                <w:rFonts w:cs="Arial"/>
                <w:szCs w:val="24"/>
              </w:rPr>
            </w:pPr>
            <w:r>
              <w:rPr>
                <w:rFonts w:cs="Arial"/>
                <w:szCs w:val="24"/>
              </w:rPr>
              <w:t>x</w:t>
            </w:r>
          </w:p>
        </w:tc>
        <w:tc>
          <w:tcPr>
            <w:tcW w:w="423" w:type="dxa"/>
            <w:tcBorders>
              <w:top w:val="single" w:sz="4" w:space="0" w:color="auto"/>
              <w:left w:val="single" w:sz="4" w:space="0" w:color="auto"/>
              <w:bottom w:val="single" w:sz="4" w:space="0" w:color="auto"/>
              <w:right w:val="single" w:sz="4" w:space="0" w:color="auto"/>
            </w:tcBorders>
          </w:tcPr>
          <w:p w14:paraId="42AA115B" w14:textId="77777777" w:rsidR="0080316C" w:rsidRPr="00AC41D9" w:rsidRDefault="0080316C" w:rsidP="00570316">
            <w:pPr>
              <w:pStyle w:val="ListParagraph"/>
              <w:ind w:left="0"/>
              <w:rPr>
                <w:rFonts w:cs="Arial"/>
                <w:szCs w:val="24"/>
              </w:rPr>
            </w:pPr>
          </w:p>
        </w:tc>
        <w:tc>
          <w:tcPr>
            <w:tcW w:w="428" w:type="dxa"/>
            <w:tcBorders>
              <w:top w:val="single" w:sz="4" w:space="0" w:color="auto"/>
              <w:left w:val="single" w:sz="4" w:space="0" w:color="auto"/>
              <w:bottom w:val="single" w:sz="4" w:space="0" w:color="auto"/>
              <w:right w:val="single" w:sz="4" w:space="0" w:color="auto"/>
            </w:tcBorders>
          </w:tcPr>
          <w:p w14:paraId="1168A7F4" w14:textId="77777777" w:rsidR="0080316C" w:rsidRPr="00AC41D9" w:rsidRDefault="0080316C" w:rsidP="00570316">
            <w:pPr>
              <w:pStyle w:val="ListParagraph"/>
              <w:ind w:left="0"/>
              <w:rPr>
                <w:rFonts w:cs="Arial"/>
                <w:szCs w:val="24"/>
              </w:rPr>
            </w:pPr>
          </w:p>
        </w:tc>
        <w:tc>
          <w:tcPr>
            <w:tcW w:w="427" w:type="dxa"/>
            <w:tcBorders>
              <w:top w:val="single" w:sz="4" w:space="0" w:color="auto"/>
              <w:left w:val="single" w:sz="4" w:space="0" w:color="auto"/>
              <w:bottom w:val="single" w:sz="4" w:space="0" w:color="auto"/>
              <w:right w:val="single" w:sz="4" w:space="0" w:color="auto"/>
            </w:tcBorders>
          </w:tcPr>
          <w:p w14:paraId="76FFF196" w14:textId="77777777" w:rsidR="0080316C" w:rsidRPr="00AC41D9" w:rsidRDefault="0080316C" w:rsidP="00570316">
            <w:pPr>
              <w:pStyle w:val="ListParagraph"/>
              <w:ind w:left="0"/>
              <w:rPr>
                <w:rFonts w:cs="Arial"/>
                <w:szCs w:val="24"/>
              </w:rPr>
            </w:pPr>
          </w:p>
        </w:tc>
        <w:tc>
          <w:tcPr>
            <w:tcW w:w="374" w:type="dxa"/>
            <w:tcBorders>
              <w:top w:val="single" w:sz="4" w:space="0" w:color="auto"/>
              <w:left w:val="single" w:sz="4" w:space="0" w:color="auto"/>
              <w:bottom w:val="single" w:sz="4" w:space="0" w:color="auto"/>
              <w:right w:val="single" w:sz="4" w:space="0" w:color="auto"/>
            </w:tcBorders>
          </w:tcPr>
          <w:p w14:paraId="53E3FF4D" w14:textId="20006F42" w:rsidR="0080316C" w:rsidRPr="00AC41D9" w:rsidRDefault="0080316C" w:rsidP="00570316">
            <w:pPr>
              <w:pStyle w:val="ListParagraph"/>
              <w:ind w:left="0"/>
              <w:rPr>
                <w:rFonts w:cs="Arial"/>
                <w:szCs w:val="24"/>
              </w:rPr>
            </w:pPr>
          </w:p>
        </w:tc>
      </w:tr>
      <w:tr w:rsidR="0080316C" w:rsidRPr="00AC41D9" w14:paraId="7351DEA3" w14:textId="77777777" w:rsidTr="00EE73C1">
        <w:tc>
          <w:tcPr>
            <w:tcW w:w="6944" w:type="dxa"/>
            <w:tcBorders>
              <w:top w:val="single" w:sz="4" w:space="0" w:color="auto"/>
              <w:left w:val="single" w:sz="4" w:space="0" w:color="auto"/>
              <w:bottom w:val="single" w:sz="4" w:space="0" w:color="auto"/>
              <w:right w:val="single" w:sz="4" w:space="0" w:color="auto"/>
            </w:tcBorders>
          </w:tcPr>
          <w:p w14:paraId="068F8DC0" w14:textId="77777777" w:rsidR="0080316C" w:rsidRPr="00AC41D9" w:rsidRDefault="0080316C" w:rsidP="00570316">
            <w:pPr>
              <w:pStyle w:val="ListParagraph"/>
              <w:ind w:left="0"/>
              <w:rPr>
                <w:rFonts w:cs="Arial"/>
                <w:szCs w:val="24"/>
              </w:rPr>
            </w:pPr>
            <w:r w:rsidRPr="00AC41D9">
              <w:rPr>
                <w:rFonts w:cs="Arial"/>
                <w:szCs w:val="24"/>
              </w:rPr>
              <w:t>People understand the things that can affect their</w:t>
            </w:r>
            <w:r>
              <w:rPr>
                <w:rFonts w:cs="Arial"/>
                <w:szCs w:val="24"/>
              </w:rPr>
              <w:t xml:space="preserve"> own </w:t>
            </w:r>
            <w:r w:rsidRPr="00AC41D9">
              <w:rPr>
                <w:rFonts w:cs="Arial"/>
                <w:szCs w:val="24"/>
              </w:rPr>
              <w:t xml:space="preserve">and other’s mental health and wellbeing, including the importance of tolerance and compassion  </w:t>
            </w:r>
          </w:p>
        </w:tc>
        <w:tc>
          <w:tcPr>
            <w:tcW w:w="425" w:type="dxa"/>
            <w:tcBorders>
              <w:top w:val="single" w:sz="4" w:space="0" w:color="auto"/>
              <w:left w:val="single" w:sz="4" w:space="0" w:color="auto"/>
              <w:bottom w:val="single" w:sz="4" w:space="0" w:color="auto"/>
              <w:right w:val="single" w:sz="4" w:space="0" w:color="auto"/>
            </w:tcBorders>
          </w:tcPr>
          <w:p w14:paraId="4C3DC568" w14:textId="381E1D51" w:rsidR="0080316C" w:rsidRPr="00AC41D9" w:rsidRDefault="0080316C" w:rsidP="00570316">
            <w:pPr>
              <w:pStyle w:val="ListParagraph"/>
              <w:ind w:left="0"/>
              <w:rPr>
                <w:rFonts w:cs="Arial"/>
                <w:szCs w:val="24"/>
              </w:rPr>
            </w:pPr>
          </w:p>
        </w:tc>
        <w:tc>
          <w:tcPr>
            <w:tcW w:w="423" w:type="dxa"/>
            <w:tcBorders>
              <w:top w:val="single" w:sz="4" w:space="0" w:color="auto"/>
              <w:left w:val="single" w:sz="4" w:space="0" w:color="auto"/>
              <w:bottom w:val="single" w:sz="4" w:space="0" w:color="auto"/>
              <w:right w:val="single" w:sz="4" w:space="0" w:color="auto"/>
            </w:tcBorders>
          </w:tcPr>
          <w:p w14:paraId="78CB0BA2" w14:textId="5F692C6A" w:rsidR="0080316C" w:rsidRPr="00AC41D9" w:rsidRDefault="000B0CAD" w:rsidP="00570316">
            <w:pPr>
              <w:pStyle w:val="ListParagraph"/>
              <w:ind w:left="0"/>
              <w:rPr>
                <w:rFonts w:cs="Arial"/>
                <w:szCs w:val="24"/>
              </w:rPr>
            </w:pPr>
            <w:r>
              <w:rPr>
                <w:rFonts w:cs="Arial"/>
                <w:szCs w:val="24"/>
              </w:rPr>
              <w:t>x</w:t>
            </w:r>
          </w:p>
        </w:tc>
        <w:tc>
          <w:tcPr>
            <w:tcW w:w="428" w:type="dxa"/>
            <w:tcBorders>
              <w:top w:val="single" w:sz="4" w:space="0" w:color="auto"/>
              <w:left w:val="single" w:sz="4" w:space="0" w:color="auto"/>
              <w:bottom w:val="single" w:sz="4" w:space="0" w:color="auto"/>
              <w:right w:val="single" w:sz="4" w:space="0" w:color="auto"/>
            </w:tcBorders>
          </w:tcPr>
          <w:p w14:paraId="208A326D" w14:textId="77777777" w:rsidR="0080316C" w:rsidRPr="00AC41D9" w:rsidRDefault="0080316C" w:rsidP="00570316">
            <w:pPr>
              <w:pStyle w:val="ListParagraph"/>
              <w:ind w:left="0"/>
              <w:rPr>
                <w:rFonts w:cs="Arial"/>
                <w:szCs w:val="24"/>
              </w:rPr>
            </w:pPr>
          </w:p>
        </w:tc>
        <w:tc>
          <w:tcPr>
            <w:tcW w:w="427" w:type="dxa"/>
            <w:tcBorders>
              <w:top w:val="single" w:sz="4" w:space="0" w:color="auto"/>
              <w:left w:val="single" w:sz="4" w:space="0" w:color="auto"/>
              <w:bottom w:val="single" w:sz="4" w:space="0" w:color="auto"/>
              <w:right w:val="single" w:sz="4" w:space="0" w:color="auto"/>
            </w:tcBorders>
          </w:tcPr>
          <w:p w14:paraId="70BD3AB7" w14:textId="77777777" w:rsidR="0080316C" w:rsidRPr="00AC41D9" w:rsidRDefault="0080316C" w:rsidP="00570316">
            <w:pPr>
              <w:pStyle w:val="ListParagraph"/>
              <w:ind w:left="0"/>
              <w:rPr>
                <w:rFonts w:cs="Arial"/>
                <w:szCs w:val="24"/>
              </w:rPr>
            </w:pPr>
          </w:p>
        </w:tc>
        <w:tc>
          <w:tcPr>
            <w:tcW w:w="374" w:type="dxa"/>
            <w:tcBorders>
              <w:top w:val="single" w:sz="4" w:space="0" w:color="auto"/>
              <w:left w:val="single" w:sz="4" w:space="0" w:color="auto"/>
              <w:bottom w:val="single" w:sz="4" w:space="0" w:color="auto"/>
              <w:right w:val="single" w:sz="4" w:space="0" w:color="auto"/>
            </w:tcBorders>
          </w:tcPr>
          <w:p w14:paraId="26826463" w14:textId="47D9F0EB" w:rsidR="0080316C" w:rsidRPr="00AC41D9" w:rsidRDefault="0080316C" w:rsidP="00570316">
            <w:pPr>
              <w:pStyle w:val="ListParagraph"/>
              <w:ind w:left="0"/>
              <w:rPr>
                <w:rFonts w:cs="Arial"/>
                <w:szCs w:val="24"/>
              </w:rPr>
            </w:pPr>
          </w:p>
        </w:tc>
      </w:tr>
      <w:tr w:rsidR="0080316C" w:rsidRPr="00AC41D9" w14:paraId="26448B56" w14:textId="77777777" w:rsidTr="00EE73C1">
        <w:tc>
          <w:tcPr>
            <w:tcW w:w="6944" w:type="dxa"/>
            <w:tcBorders>
              <w:top w:val="single" w:sz="4" w:space="0" w:color="auto"/>
              <w:left w:val="single" w:sz="4" w:space="0" w:color="auto"/>
              <w:bottom w:val="single" w:sz="4" w:space="0" w:color="auto"/>
              <w:right w:val="single" w:sz="4" w:space="0" w:color="auto"/>
            </w:tcBorders>
          </w:tcPr>
          <w:p w14:paraId="26D707A8" w14:textId="77777777" w:rsidR="0080316C" w:rsidRPr="00AC41D9" w:rsidRDefault="0080316C" w:rsidP="00570316">
            <w:pPr>
              <w:pStyle w:val="ListParagraph"/>
              <w:ind w:left="0"/>
              <w:rPr>
                <w:rFonts w:cs="Arial"/>
                <w:szCs w:val="24"/>
              </w:rPr>
            </w:pPr>
            <w:r w:rsidRPr="00AC41D9">
              <w:rPr>
                <w:rFonts w:cs="Arial"/>
                <w:szCs w:val="24"/>
              </w:rPr>
              <w:t>People recognise that it is natural for everyday setbacks and challenging life events to affect how they feel</w:t>
            </w:r>
          </w:p>
        </w:tc>
        <w:tc>
          <w:tcPr>
            <w:tcW w:w="425" w:type="dxa"/>
            <w:tcBorders>
              <w:top w:val="single" w:sz="4" w:space="0" w:color="auto"/>
              <w:left w:val="single" w:sz="4" w:space="0" w:color="auto"/>
              <w:bottom w:val="single" w:sz="4" w:space="0" w:color="auto"/>
              <w:right w:val="single" w:sz="4" w:space="0" w:color="auto"/>
            </w:tcBorders>
          </w:tcPr>
          <w:p w14:paraId="224D7600" w14:textId="0618C27B" w:rsidR="0080316C" w:rsidRPr="00AC41D9" w:rsidRDefault="007454CF" w:rsidP="00570316">
            <w:pPr>
              <w:pStyle w:val="ListParagraph"/>
              <w:ind w:left="0"/>
              <w:rPr>
                <w:rFonts w:cs="Arial"/>
                <w:szCs w:val="24"/>
              </w:rPr>
            </w:pPr>
            <w:r>
              <w:rPr>
                <w:rFonts w:cs="Arial"/>
                <w:szCs w:val="24"/>
              </w:rPr>
              <w:t>x</w:t>
            </w:r>
          </w:p>
        </w:tc>
        <w:tc>
          <w:tcPr>
            <w:tcW w:w="423" w:type="dxa"/>
            <w:tcBorders>
              <w:top w:val="single" w:sz="4" w:space="0" w:color="auto"/>
              <w:left w:val="single" w:sz="4" w:space="0" w:color="auto"/>
              <w:bottom w:val="single" w:sz="4" w:space="0" w:color="auto"/>
              <w:right w:val="single" w:sz="4" w:space="0" w:color="auto"/>
            </w:tcBorders>
          </w:tcPr>
          <w:p w14:paraId="10B499CC" w14:textId="794FD12E" w:rsidR="0080316C" w:rsidRPr="00AC41D9" w:rsidRDefault="0080316C" w:rsidP="00570316">
            <w:pPr>
              <w:pStyle w:val="ListParagraph"/>
              <w:ind w:left="0"/>
              <w:rPr>
                <w:rFonts w:cs="Arial"/>
                <w:szCs w:val="24"/>
              </w:rPr>
            </w:pPr>
          </w:p>
        </w:tc>
        <w:tc>
          <w:tcPr>
            <w:tcW w:w="428" w:type="dxa"/>
            <w:tcBorders>
              <w:top w:val="single" w:sz="4" w:space="0" w:color="auto"/>
              <w:left w:val="single" w:sz="4" w:space="0" w:color="auto"/>
              <w:bottom w:val="single" w:sz="4" w:space="0" w:color="auto"/>
              <w:right w:val="single" w:sz="4" w:space="0" w:color="auto"/>
            </w:tcBorders>
          </w:tcPr>
          <w:p w14:paraId="7B7CD8A2" w14:textId="77777777" w:rsidR="0080316C" w:rsidRPr="00AC41D9" w:rsidRDefault="0080316C" w:rsidP="00570316">
            <w:pPr>
              <w:pStyle w:val="ListParagraph"/>
              <w:ind w:left="0"/>
              <w:rPr>
                <w:rFonts w:cs="Arial"/>
                <w:szCs w:val="24"/>
              </w:rPr>
            </w:pPr>
          </w:p>
        </w:tc>
        <w:tc>
          <w:tcPr>
            <w:tcW w:w="427" w:type="dxa"/>
            <w:tcBorders>
              <w:top w:val="single" w:sz="4" w:space="0" w:color="auto"/>
              <w:left w:val="single" w:sz="4" w:space="0" w:color="auto"/>
              <w:bottom w:val="single" w:sz="4" w:space="0" w:color="auto"/>
              <w:right w:val="single" w:sz="4" w:space="0" w:color="auto"/>
            </w:tcBorders>
          </w:tcPr>
          <w:p w14:paraId="7F8FC186" w14:textId="77777777" w:rsidR="0080316C" w:rsidRPr="00AC41D9" w:rsidRDefault="0080316C" w:rsidP="00570316">
            <w:pPr>
              <w:pStyle w:val="ListParagraph"/>
              <w:ind w:left="0"/>
              <w:rPr>
                <w:rFonts w:cs="Arial"/>
                <w:szCs w:val="24"/>
              </w:rPr>
            </w:pPr>
          </w:p>
        </w:tc>
        <w:tc>
          <w:tcPr>
            <w:tcW w:w="374" w:type="dxa"/>
            <w:tcBorders>
              <w:top w:val="single" w:sz="4" w:space="0" w:color="auto"/>
              <w:left w:val="single" w:sz="4" w:space="0" w:color="auto"/>
              <w:bottom w:val="single" w:sz="4" w:space="0" w:color="auto"/>
              <w:right w:val="single" w:sz="4" w:space="0" w:color="auto"/>
            </w:tcBorders>
          </w:tcPr>
          <w:p w14:paraId="4900297D" w14:textId="77777777" w:rsidR="0080316C" w:rsidRPr="00AC41D9" w:rsidRDefault="0080316C" w:rsidP="00570316">
            <w:pPr>
              <w:pStyle w:val="ListParagraph"/>
              <w:ind w:left="0"/>
              <w:rPr>
                <w:rFonts w:cs="Arial"/>
                <w:szCs w:val="24"/>
              </w:rPr>
            </w:pPr>
          </w:p>
        </w:tc>
      </w:tr>
      <w:tr w:rsidR="0080316C" w:rsidRPr="00AC41D9" w14:paraId="593DF71F" w14:textId="77777777" w:rsidTr="00EE73C1">
        <w:tc>
          <w:tcPr>
            <w:tcW w:w="6944" w:type="dxa"/>
            <w:tcBorders>
              <w:top w:val="single" w:sz="4" w:space="0" w:color="auto"/>
              <w:left w:val="single" w:sz="4" w:space="0" w:color="auto"/>
              <w:bottom w:val="single" w:sz="4" w:space="0" w:color="auto"/>
              <w:right w:val="single" w:sz="4" w:space="0" w:color="auto"/>
            </w:tcBorders>
          </w:tcPr>
          <w:p w14:paraId="2EA21D70" w14:textId="77777777" w:rsidR="0080316C" w:rsidRPr="00AC41D9" w:rsidRDefault="0080316C" w:rsidP="00570316">
            <w:pPr>
              <w:pStyle w:val="ListParagraph"/>
              <w:ind w:left="0"/>
              <w:rPr>
                <w:rFonts w:cs="Arial"/>
                <w:szCs w:val="24"/>
              </w:rPr>
            </w:pPr>
            <w:r w:rsidRPr="00AC41D9">
              <w:rPr>
                <w:rFonts w:cs="Arial"/>
                <w:szCs w:val="24"/>
              </w:rPr>
              <w:t>People know what they can do to look after their own and other’s mental health and wellbeing, how to access help and what to expect</w:t>
            </w:r>
          </w:p>
        </w:tc>
        <w:tc>
          <w:tcPr>
            <w:tcW w:w="425" w:type="dxa"/>
            <w:tcBorders>
              <w:top w:val="single" w:sz="4" w:space="0" w:color="auto"/>
              <w:left w:val="single" w:sz="4" w:space="0" w:color="auto"/>
              <w:bottom w:val="single" w:sz="4" w:space="0" w:color="auto"/>
              <w:right w:val="single" w:sz="4" w:space="0" w:color="auto"/>
            </w:tcBorders>
          </w:tcPr>
          <w:p w14:paraId="1C501833" w14:textId="60A6B190" w:rsidR="0080316C" w:rsidRPr="00AC41D9" w:rsidRDefault="00F50003" w:rsidP="00570316">
            <w:pPr>
              <w:pStyle w:val="ListParagraph"/>
              <w:ind w:left="0"/>
              <w:rPr>
                <w:rFonts w:cs="Arial"/>
                <w:szCs w:val="24"/>
              </w:rPr>
            </w:pPr>
            <w:r>
              <w:rPr>
                <w:rFonts w:cs="Arial"/>
                <w:szCs w:val="24"/>
              </w:rPr>
              <w:t>x</w:t>
            </w:r>
          </w:p>
        </w:tc>
        <w:tc>
          <w:tcPr>
            <w:tcW w:w="423" w:type="dxa"/>
            <w:tcBorders>
              <w:top w:val="single" w:sz="4" w:space="0" w:color="auto"/>
              <w:left w:val="single" w:sz="4" w:space="0" w:color="auto"/>
              <w:bottom w:val="single" w:sz="4" w:space="0" w:color="auto"/>
              <w:right w:val="single" w:sz="4" w:space="0" w:color="auto"/>
            </w:tcBorders>
          </w:tcPr>
          <w:p w14:paraId="47BD0D15" w14:textId="4E5A815B" w:rsidR="0080316C" w:rsidRPr="00AC41D9" w:rsidRDefault="0080316C" w:rsidP="00570316">
            <w:pPr>
              <w:pStyle w:val="ListParagraph"/>
              <w:ind w:left="0"/>
              <w:rPr>
                <w:rFonts w:cs="Arial"/>
                <w:szCs w:val="24"/>
              </w:rPr>
            </w:pPr>
          </w:p>
        </w:tc>
        <w:tc>
          <w:tcPr>
            <w:tcW w:w="428" w:type="dxa"/>
            <w:tcBorders>
              <w:top w:val="single" w:sz="4" w:space="0" w:color="auto"/>
              <w:left w:val="single" w:sz="4" w:space="0" w:color="auto"/>
              <w:bottom w:val="single" w:sz="4" w:space="0" w:color="auto"/>
              <w:right w:val="single" w:sz="4" w:space="0" w:color="auto"/>
            </w:tcBorders>
          </w:tcPr>
          <w:p w14:paraId="3AABAD14" w14:textId="77777777" w:rsidR="0080316C" w:rsidRPr="00AC41D9" w:rsidRDefault="0080316C" w:rsidP="00570316">
            <w:pPr>
              <w:pStyle w:val="ListParagraph"/>
              <w:ind w:left="0"/>
              <w:rPr>
                <w:rFonts w:cs="Arial"/>
                <w:szCs w:val="24"/>
              </w:rPr>
            </w:pPr>
          </w:p>
        </w:tc>
        <w:tc>
          <w:tcPr>
            <w:tcW w:w="427" w:type="dxa"/>
            <w:tcBorders>
              <w:top w:val="single" w:sz="4" w:space="0" w:color="auto"/>
              <w:left w:val="single" w:sz="4" w:space="0" w:color="auto"/>
              <w:bottom w:val="single" w:sz="4" w:space="0" w:color="auto"/>
              <w:right w:val="single" w:sz="4" w:space="0" w:color="auto"/>
            </w:tcBorders>
          </w:tcPr>
          <w:p w14:paraId="671BB8EC" w14:textId="77777777" w:rsidR="0080316C" w:rsidRPr="00AC41D9" w:rsidRDefault="0080316C" w:rsidP="00570316">
            <w:pPr>
              <w:pStyle w:val="ListParagraph"/>
              <w:ind w:left="0"/>
              <w:rPr>
                <w:rFonts w:cs="Arial"/>
                <w:szCs w:val="24"/>
              </w:rPr>
            </w:pPr>
          </w:p>
        </w:tc>
        <w:tc>
          <w:tcPr>
            <w:tcW w:w="374" w:type="dxa"/>
            <w:tcBorders>
              <w:top w:val="single" w:sz="4" w:space="0" w:color="auto"/>
              <w:left w:val="single" w:sz="4" w:space="0" w:color="auto"/>
              <w:bottom w:val="single" w:sz="4" w:space="0" w:color="auto"/>
              <w:right w:val="single" w:sz="4" w:space="0" w:color="auto"/>
            </w:tcBorders>
          </w:tcPr>
          <w:p w14:paraId="2D921BB7" w14:textId="77777777" w:rsidR="0080316C" w:rsidRPr="00AC41D9" w:rsidRDefault="0080316C" w:rsidP="00570316">
            <w:pPr>
              <w:pStyle w:val="ListParagraph"/>
              <w:ind w:left="0"/>
              <w:rPr>
                <w:rFonts w:cs="Arial"/>
                <w:szCs w:val="24"/>
              </w:rPr>
            </w:pPr>
          </w:p>
        </w:tc>
      </w:tr>
      <w:tr w:rsidR="0080316C" w:rsidRPr="00AC41D9" w14:paraId="75EF031E" w14:textId="77777777" w:rsidTr="00EE73C1">
        <w:tc>
          <w:tcPr>
            <w:tcW w:w="6944" w:type="dxa"/>
            <w:tcBorders>
              <w:top w:val="single" w:sz="4" w:space="0" w:color="auto"/>
              <w:left w:val="single" w:sz="4" w:space="0" w:color="auto"/>
              <w:bottom w:val="single" w:sz="4" w:space="0" w:color="auto"/>
              <w:right w:val="single" w:sz="4" w:space="0" w:color="auto"/>
            </w:tcBorders>
          </w:tcPr>
          <w:p w14:paraId="393E5094" w14:textId="722D3CFA" w:rsidR="0080316C" w:rsidRPr="00AC41D9" w:rsidRDefault="0080316C" w:rsidP="00570316">
            <w:pPr>
              <w:pStyle w:val="ListParagraph"/>
              <w:ind w:left="0"/>
              <w:rPr>
                <w:rFonts w:cs="Arial"/>
                <w:szCs w:val="24"/>
              </w:rPr>
            </w:pPr>
            <w:r w:rsidRPr="00AC41D9">
              <w:rPr>
                <w:rFonts w:cs="Arial"/>
                <w:szCs w:val="24"/>
              </w:rPr>
              <w:t>People have the material, social and emotional resources to enable them to cope during times of stress, o</w:t>
            </w:r>
            <w:r w:rsidR="00EE73C1">
              <w:rPr>
                <w:rFonts w:cs="Arial"/>
                <w:szCs w:val="24"/>
              </w:rPr>
              <w:t>r challenging life circumstances</w:t>
            </w:r>
          </w:p>
        </w:tc>
        <w:tc>
          <w:tcPr>
            <w:tcW w:w="425" w:type="dxa"/>
            <w:tcBorders>
              <w:top w:val="single" w:sz="4" w:space="0" w:color="auto"/>
              <w:left w:val="single" w:sz="4" w:space="0" w:color="auto"/>
              <w:bottom w:val="single" w:sz="4" w:space="0" w:color="auto"/>
              <w:right w:val="single" w:sz="4" w:space="0" w:color="auto"/>
            </w:tcBorders>
          </w:tcPr>
          <w:p w14:paraId="26A62252" w14:textId="7CA15C27" w:rsidR="0080316C" w:rsidRPr="00AC41D9" w:rsidRDefault="00EE73C1" w:rsidP="00570316">
            <w:pPr>
              <w:pStyle w:val="ListParagraph"/>
              <w:ind w:left="0"/>
              <w:rPr>
                <w:rFonts w:cs="Arial"/>
                <w:szCs w:val="24"/>
              </w:rPr>
            </w:pPr>
            <w:r>
              <w:rPr>
                <w:rFonts w:cs="Arial"/>
                <w:szCs w:val="24"/>
              </w:rPr>
              <w:t>x</w:t>
            </w:r>
          </w:p>
        </w:tc>
        <w:tc>
          <w:tcPr>
            <w:tcW w:w="423" w:type="dxa"/>
            <w:tcBorders>
              <w:top w:val="single" w:sz="4" w:space="0" w:color="auto"/>
              <w:left w:val="single" w:sz="4" w:space="0" w:color="auto"/>
              <w:bottom w:val="single" w:sz="4" w:space="0" w:color="auto"/>
              <w:right w:val="single" w:sz="4" w:space="0" w:color="auto"/>
            </w:tcBorders>
          </w:tcPr>
          <w:p w14:paraId="4E7F747C" w14:textId="77777777" w:rsidR="0080316C" w:rsidRPr="00AC41D9" w:rsidRDefault="0080316C" w:rsidP="00570316">
            <w:pPr>
              <w:pStyle w:val="ListParagraph"/>
              <w:ind w:left="0"/>
              <w:rPr>
                <w:rFonts w:cs="Arial"/>
                <w:szCs w:val="24"/>
              </w:rPr>
            </w:pPr>
          </w:p>
        </w:tc>
        <w:tc>
          <w:tcPr>
            <w:tcW w:w="428" w:type="dxa"/>
            <w:tcBorders>
              <w:top w:val="single" w:sz="4" w:space="0" w:color="auto"/>
              <w:left w:val="single" w:sz="4" w:space="0" w:color="auto"/>
              <w:bottom w:val="single" w:sz="4" w:space="0" w:color="auto"/>
              <w:right w:val="single" w:sz="4" w:space="0" w:color="auto"/>
            </w:tcBorders>
          </w:tcPr>
          <w:p w14:paraId="0AA4AAF1" w14:textId="77777777" w:rsidR="0080316C" w:rsidRPr="00AC41D9" w:rsidRDefault="0080316C" w:rsidP="00570316">
            <w:pPr>
              <w:pStyle w:val="ListParagraph"/>
              <w:ind w:left="0"/>
              <w:rPr>
                <w:rFonts w:cs="Arial"/>
                <w:szCs w:val="24"/>
              </w:rPr>
            </w:pPr>
          </w:p>
        </w:tc>
        <w:tc>
          <w:tcPr>
            <w:tcW w:w="427" w:type="dxa"/>
            <w:tcBorders>
              <w:top w:val="single" w:sz="4" w:space="0" w:color="auto"/>
              <w:left w:val="single" w:sz="4" w:space="0" w:color="auto"/>
              <w:bottom w:val="single" w:sz="4" w:space="0" w:color="auto"/>
              <w:right w:val="single" w:sz="4" w:space="0" w:color="auto"/>
            </w:tcBorders>
          </w:tcPr>
          <w:p w14:paraId="6A3E969F" w14:textId="77777777" w:rsidR="0080316C" w:rsidRPr="00AC41D9" w:rsidRDefault="0080316C" w:rsidP="00570316">
            <w:pPr>
              <w:pStyle w:val="ListParagraph"/>
              <w:ind w:left="0"/>
              <w:rPr>
                <w:rFonts w:cs="Arial"/>
                <w:szCs w:val="24"/>
              </w:rPr>
            </w:pPr>
          </w:p>
        </w:tc>
        <w:tc>
          <w:tcPr>
            <w:tcW w:w="374" w:type="dxa"/>
            <w:tcBorders>
              <w:top w:val="single" w:sz="4" w:space="0" w:color="auto"/>
              <w:left w:val="single" w:sz="4" w:space="0" w:color="auto"/>
              <w:bottom w:val="single" w:sz="4" w:space="0" w:color="auto"/>
              <w:right w:val="single" w:sz="4" w:space="0" w:color="auto"/>
            </w:tcBorders>
          </w:tcPr>
          <w:p w14:paraId="7E253F01" w14:textId="77777777" w:rsidR="0080316C" w:rsidRPr="00AC41D9" w:rsidRDefault="0080316C" w:rsidP="00570316">
            <w:pPr>
              <w:pStyle w:val="ListParagraph"/>
              <w:ind w:left="0"/>
              <w:rPr>
                <w:rFonts w:cs="Arial"/>
                <w:szCs w:val="24"/>
              </w:rPr>
            </w:pPr>
          </w:p>
        </w:tc>
      </w:tr>
      <w:tr w:rsidR="0080316C" w:rsidRPr="00AC41D9" w14:paraId="5ED77858" w14:textId="77777777" w:rsidTr="00EE73C1">
        <w:tc>
          <w:tcPr>
            <w:tcW w:w="6944" w:type="dxa"/>
            <w:tcBorders>
              <w:top w:val="single" w:sz="4" w:space="0" w:color="auto"/>
              <w:left w:val="single" w:sz="4" w:space="0" w:color="auto"/>
              <w:bottom w:val="single" w:sz="4" w:space="0" w:color="auto"/>
              <w:right w:val="single" w:sz="4" w:space="0" w:color="auto"/>
            </w:tcBorders>
          </w:tcPr>
          <w:p w14:paraId="6D579C8B" w14:textId="77777777" w:rsidR="0080316C" w:rsidRPr="00AC41D9" w:rsidRDefault="0080316C" w:rsidP="00570316">
            <w:pPr>
              <w:pStyle w:val="ListParagraph"/>
              <w:ind w:left="0"/>
              <w:rPr>
                <w:rFonts w:cs="Arial"/>
                <w:szCs w:val="24"/>
              </w:rPr>
            </w:pPr>
            <w:r w:rsidRPr="00AC41D9">
              <w:rPr>
                <w:rFonts w:cs="Arial"/>
                <w:szCs w:val="24"/>
              </w:rPr>
              <w:t>People feel safe, secure, settled and supported</w:t>
            </w:r>
          </w:p>
        </w:tc>
        <w:tc>
          <w:tcPr>
            <w:tcW w:w="425" w:type="dxa"/>
            <w:tcBorders>
              <w:top w:val="single" w:sz="4" w:space="0" w:color="auto"/>
              <w:left w:val="single" w:sz="4" w:space="0" w:color="auto"/>
              <w:bottom w:val="single" w:sz="4" w:space="0" w:color="auto"/>
              <w:right w:val="single" w:sz="4" w:space="0" w:color="auto"/>
            </w:tcBorders>
          </w:tcPr>
          <w:p w14:paraId="551D6A12" w14:textId="1C882E0C" w:rsidR="0080316C" w:rsidRPr="00AC41D9" w:rsidRDefault="00EE73C1" w:rsidP="00570316">
            <w:pPr>
              <w:pStyle w:val="ListParagraph"/>
              <w:ind w:left="0"/>
              <w:rPr>
                <w:rFonts w:cs="Arial"/>
                <w:szCs w:val="24"/>
              </w:rPr>
            </w:pPr>
            <w:r>
              <w:rPr>
                <w:rFonts w:cs="Arial"/>
                <w:szCs w:val="24"/>
              </w:rPr>
              <w:t>x</w:t>
            </w:r>
          </w:p>
        </w:tc>
        <w:tc>
          <w:tcPr>
            <w:tcW w:w="423" w:type="dxa"/>
            <w:tcBorders>
              <w:top w:val="single" w:sz="4" w:space="0" w:color="auto"/>
              <w:left w:val="single" w:sz="4" w:space="0" w:color="auto"/>
              <w:bottom w:val="single" w:sz="4" w:space="0" w:color="auto"/>
              <w:right w:val="single" w:sz="4" w:space="0" w:color="auto"/>
            </w:tcBorders>
          </w:tcPr>
          <w:p w14:paraId="647B0BD4" w14:textId="77777777" w:rsidR="0080316C" w:rsidRPr="00AC41D9" w:rsidRDefault="0080316C" w:rsidP="00570316">
            <w:pPr>
              <w:pStyle w:val="ListParagraph"/>
              <w:ind w:left="0"/>
              <w:rPr>
                <w:rFonts w:cs="Arial"/>
                <w:szCs w:val="24"/>
              </w:rPr>
            </w:pPr>
          </w:p>
        </w:tc>
        <w:tc>
          <w:tcPr>
            <w:tcW w:w="428" w:type="dxa"/>
            <w:tcBorders>
              <w:top w:val="single" w:sz="4" w:space="0" w:color="auto"/>
              <w:left w:val="single" w:sz="4" w:space="0" w:color="auto"/>
              <w:bottom w:val="single" w:sz="4" w:space="0" w:color="auto"/>
              <w:right w:val="single" w:sz="4" w:space="0" w:color="auto"/>
            </w:tcBorders>
          </w:tcPr>
          <w:p w14:paraId="5F81B54E" w14:textId="77777777" w:rsidR="0080316C" w:rsidRPr="00AC41D9" w:rsidRDefault="0080316C" w:rsidP="00570316">
            <w:pPr>
              <w:pStyle w:val="ListParagraph"/>
              <w:ind w:left="0"/>
              <w:rPr>
                <w:rFonts w:cs="Arial"/>
                <w:szCs w:val="24"/>
              </w:rPr>
            </w:pPr>
          </w:p>
        </w:tc>
        <w:tc>
          <w:tcPr>
            <w:tcW w:w="427" w:type="dxa"/>
            <w:tcBorders>
              <w:top w:val="single" w:sz="4" w:space="0" w:color="auto"/>
              <w:left w:val="single" w:sz="4" w:space="0" w:color="auto"/>
              <w:bottom w:val="single" w:sz="4" w:space="0" w:color="auto"/>
              <w:right w:val="single" w:sz="4" w:space="0" w:color="auto"/>
            </w:tcBorders>
          </w:tcPr>
          <w:p w14:paraId="0E1563C1" w14:textId="77777777" w:rsidR="0080316C" w:rsidRPr="00AC41D9" w:rsidRDefault="0080316C" w:rsidP="00570316">
            <w:pPr>
              <w:pStyle w:val="ListParagraph"/>
              <w:ind w:left="0"/>
              <w:rPr>
                <w:rFonts w:cs="Arial"/>
                <w:szCs w:val="24"/>
              </w:rPr>
            </w:pPr>
          </w:p>
        </w:tc>
        <w:tc>
          <w:tcPr>
            <w:tcW w:w="374" w:type="dxa"/>
            <w:tcBorders>
              <w:top w:val="single" w:sz="4" w:space="0" w:color="auto"/>
              <w:left w:val="single" w:sz="4" w:space="0" w:color="auto"/>
              <w:bottom w:val="single" w:sz="4" w:space="0" w:color="auto"/>
              <w:right w:val="single" w:sz="4" w:space="0" w:color="auto"/>
            </w:tcBorders>
          </w:tcPr>
          <w:p w14:paraId="65A0A499" w14:textId="77777777" w:rsidR="0080316C" w:rsidRPr="00AC41D9" w:rsidRDefault="0080316C" w:rsidP="00570316">
            <w:pPr>
              <w:pStyle w:val="ListParagraph"/>
              <w:ind w:left="0"/>
              <w:rPr>
                <w:rFonts w:cs="Arial"/>
                <w:szCs w:val="24"/>
              </w:rPr>
            </w:pPr>
          </w:p>
        </w:tc>
      </w:tr>
      <w:tr w:rsidR="0080316C" w:rsidRPr="00AC41D9" w14:paraId="4673BD95" w14:textId="77777777" w:rsidTr="00EE73C1">
        <w:tc>
          <w:tcPr>
            <w:tcW w:w="6944" w:type="dxa"/>
            <w:tcBorders>
              <w:top w:val="single" w:sz="4" w:space="0" w:color="auto"/>
              <w:left w:val="single" w:sz="4" w:space="0" w:color="auto"/>
              <w:bottom w:val="single" w:sz="4" w:space="0" w:color="auto"/>
              <w:right w:val="single" w:sz="4" w:space="0" w:color="auto"/>
            </w:tcBorders>
          </w:tcPr>
          <w:p w14:paraId="0B309DFD" w14:textId="77777777" w:rsidR="0080316C" w:rsidRPr="00AC41D9" w:rsidRDefault="0080316C" w:rsidP="00570316">
            <w:pPr>
              <w:pStyle w:val="ListParagraph"/>
              <w:ind w:left="0"/>
              <w:rPr>
                <w:rFonts w:cs="Arial"/>
                <w:szCs w:val="24"/>
              </w:rPr>
            </w:pPr>
            <w:r w:rsidRPr="00AC41D9">
              <w:rPr>
                <w:rFonts w:cs="Arial"/>
                <w:szCs w:val="24"/>
              </w:rPr>
              <w:t>People feel a sense of hope, purpose and meaning</w:t>
            </w:r>
          </w:p>
        </w:tc>
        <w:tc>
          <w:tcPr>
            <w:tcW w:w="425" w:type="dxa"/>
            <w:tcBorders>
              <w:top w:val="single" w:sz="4" w:space="0" w:color="auto"/>
              <w:left w:val="single" w:sz="4" w:space="0" w:color="auto"/>
              <w:bottom w:val="single" w:sz="4" w:space="0" w:color="auto"/>
              <w:right w:val="single" w:sz="4" w:space="0" w:color="auto"/>
            </w:tcBorders>
          </w:tcPr>
          <w:p w14:paraId="6329BA77" w14:textId="0D113B39" w:rsidR="0080316C" w:rsidRPr="00AC41D9" w:rsidRDefault="00EE73C1" w:rsidP="00570316">
            <w:pPr>
              <w:pStyle w:val="ListParagraph"/>
              <w:ind w:left="0"/>
              <w:rPr>
                <w:rFonts w:cs="Arial"/>
                <w:szCs w:val="24"/>
              </w:rPr>
            </w:pPr>
            <w:r>
              <w:rPr>
                <w:rFonts w:cs="Arial"/>
                <w:szCs w:val="24"/>
              </w:rPr>
              <w:t>x</w:t>
            </w:r>
          </w:p>
        </w:tc>
        <w:tc>
          <w:tcPr>
            <w:tcW w:w="423" w:type="dxa"/>
            <w:tcBorders>
              <w:top w:val="single" w:sz="4" w:space="0" w:color="auto"/>
              <w:left w:val="single" w:sz="4" w:space="0" w:color="auto"/>
              <w:bottom w:val="single" w:sz="4" w:space="0" w:color="auto"/>
              <w:right w:val="single" w:sz="4" w:space="0" w:color="auto"/>
            </w:tcBorders>
          </w:tcPr>
          <w:p w14:paraId="52E352FA" w14:textId="77777777" w:rsidR="0080316C" w:rsidRPr="00AC41D9" w:rsidRDefault="0080316C" w:rsidP="00570316">
            <w:pPr>
              <w:pStyle w:val="ListParagraph"/>
              <w:ind w:left="0"/>
              <w:rPr>
                <w:rFonts w:cs="Arial"/>
                <w:szCs w:val="24"/>
              </w:rPr>
            </w:pPr>
          </w:p>
        </w:tc>
        <w:tc>
          <w:tcPr>
            <w:tcW w:w="428" w:type="dxa"/>
            <w:tcBorders>
              <w:top w:val="single" w:sz="4" w:space="0" w:color="auto"/>
              <w:left w:val="single" w:sz="4" w:space="0" w:color="auto"/>
              <w:bottom w:val="single" w:sz="4" w:space="0" w:color="auto"/>
              <w:right w:val="single" w:sz="4" w:space="0" w:color="auto"/>
            </w:tcBorders>
          </w:tcPr>
          <w:p w14:paraId="75F3224D" w14:textId="77777777" w:rsidR="0080316C" w:rsidRPr="00AC41D9" w:rsidRDefault="0080316C" w:rsidP="00570316">
            <w:pPr>
              <w:pStyle w:val="ListParagraph"/>
              <w:ind w:left="0"/>
              <w:rPr>
                <w:rFonts w:cs="Arial"/>
                <w:szCs w:val="24"/>
              </w:rPr>
            </w:pPr>
          </w:p>
        </w:tc>
        <w:tc>
          <w:tcPr>
            <w:tcW w:w="427" w:type="dxa"/>
            <w:tcBorders>
              <w:top w:val="single" w:sz="4" w:space="0" w:color="auto"/>
              <w:left w:val="single" w:sz="4" w:space="0" w:color="auto"/>
              <w:bottom w:val="single" w:sz="4" w:space="0" w:color="auto"/>
              <w:right w:val="single" w:sz="4" w:space="0" w:color="auto"/>
            </w:tcBorders>
          </w:tcPr>
          <w:p w14:paraId="0B77C9E1" w14:textId="77777777" w:rsidR="0080316C" w:rsidRPr="00AC41D9" w:rsidRDefault="0080316C" w:rsidP="00570316">
            <w:pPr>
              <w:pStyle w:val="ListParagraph"/>
              <w:ind w:left="0"/>
              <w:rPr>
                <w:rFonts w:cs="Arial"/>
                <w:szCs w:val="24"/>
              </w:rPr>
            </w:pPr>
          </w:p>
        </w:tc>
        <w:tc>
          <w:tcPr>
            <w:tcW w:w="374" w:type="dxa"/>
            <w:tcBorders>
              <w:top w:val="single" w:sz="4" w:space="0" w:color="auto"/>
              <w:left w:val="single" w:sz="4" w:space="0" w:color="auto"/>
              <w:bottom w:val="single" w:sz="4" w:space="0" w:color="auto"/>
              <w:right w:val="single" w:sz="4" w:space="0" w:color="auto"/>
            </w:tcBorders>
          </w:tcPr>
          <w:p w14:paraId="0D88716B" w14:textId="77777777" w:rsidR="0080316C" w:rsidRPr="00AC41D9" w:rsidRDefault="0080316C" w:rsidP="00570316">
            <w:pPr>
              <w:pStyle w:val="ListParagraph"/>
              <w:ind w:left="0"/>
              <w:rPr>
                <w:rFonts w:cs="Arial"/>
                <w:szCs w:val="24"/>
              </w:rPr>
            </w:pPr>
          </w:p>
        </w:tc>
      </w:tr>
      <w:tr w:rsidR="0080316C" w:rsidRPr="00AC41D9" w14:paraId="44C16BFB" w14:textId="77777777" w:rsidTr="00EE73C1">
        <w:tc>
          <w:tcPr>
            <w:tcW w:w="6944" w:type="dxa"/>
            <w:tcBorders>
              <w:top w:val="single" w:sz="4" w:space="0" w:color="auto"/>
              <w:left w:val="single" w:sz="4" w:space="0" w:color="auto"/>
              <w:bottom w:val="single" w:sz="4" w:space="0" w:color="auto"/>
              <w:right w:val="single" w:sz="4" w:space="0" w:color="auto"/>
            </w:tcBorders>
          </w:tcPr>
          <w:p w14:paraId="613CE14E" w14:textId="77777777" w:rsidR="0080316C" w:rsidRPr="00AC41D9" w:rsidRDefault="0080316C" w:rsidP="00570316">
            <w:pPr>
              <w:pStyle w:val="ListParagraph"/>
              <w:ind w:left="0"/>
              <w:rPr>
                <w:rFonts w:cs="Arial"/>
                <w:szCs w:val="24"/>
              </w:rPr>
            </w:pPr>
            <w:r w:rsidRPr="00AC41D9">
              <w:rPr>
                <w:rFonts w:cs="Arial"/>
                <w:szCs w:val="24"/>
              </w:rPr>
              <w:t>People feel valued, respected, included and accepted</w:t>
            </w:r>
          </w:p>
        </w:tc>
        <w:tc>
          <w:tcPr>
            <w:tcW w:w="425" w:type="dxa"/>
            <w:tcBorders>
              <w:top w:val="single" w:sz="4" w:space="0" w:color="auto"/>
              <w:left w:val="single" w:sz="4" w:space="0" w:color="auto"/>
              <w:bottom w:val="single" w:sz="4" w:space="0" w:color="auto"/>
              <w:right w:val="single" w:sz="4" w:space="0" w:color="auto"/>
            </w:tcBorders>
          </w:tcPr>
          <w:p w14:paraId="779C67EA" w14:textId="5B3AE159" w:rsidR="0080316C" w:rsidRPr="00AC41D9" w:rsidRDefault="005A593A" w:rsidP="00570316">
            <w:pPr>
              <w:pStyle w:val="ListParagraph"/>
              <w:ind w:left="0"/>
              <w:rPr>
                <w:rFonts w:cs="Arial"/>
                <w:szCs w:val="24"/>
              </w:rPr>
            </w:pPr>
            <w:r>
              <w:rPr>
                <w:rFonts w:cs="Arial"/>
                <w:szCs w:val="24"/>
              </w:rPr>
              <w:t>x</w:t>
            </w:r>
          </w:p>
        </w:tc>
        <w:tc>
          <w:tcPr>
            <w:tcW w:w="423" w:type="dxa"/>
            <w:tcBorders>
              <w:top w:val="single" w:sz="4" w:space="0" w:color="auto"/>
              <w:left w:val="single" w:sz="4" w:space="0" w:color="auto"/>
              <w:bottom w:val="single" w:sz="4" w:space="0" w:color="auto"/>
              <w:right w:val="single" w:sz="4" w:space="0" w:color="auto"/>
            </w:tcBorders>
          </w:tcPr>
          <w:p w14:paraId="464B8281" w14:textId="77777777" w:rsidR="0080316C" w:rsidRPr="00AC41D9" w:rsidRDefault="0080316C" w:rsidP="00570316">
            <w:pPr>
              <w:pStyle w:val="ListParagraph"/>
              <w:ind w:left="0"/>
              <w:rPr>
                <w:rFonts w:cs="Arial"/>
                <w:szCs w:val="24"/>
              </w:rPr>
            </w:pPr>
          </w:p>
        </w:tc>
        <w:tc>
          <w:tcPr>
            <w:tcW w:w="428" w:type="dxa"/>
            <w:tcBorders>
              <w:top w:val="single" w:sz="4" w:space="0" w:color="auto"/>
              <w:left w:val="single" w:sz="4" w:space="0" w:color="auto"/>
              <w:bottom w:val="single" w:sz="4" w:space="0" w:color="auto"/>
              <w:right w:val="single" w:sz="4" w:space="0" w:color="auto"/>
            </w:tcBorders>
          </w:tcPr>
          <w:p w14:paraId="59DA6A80" w14:textId="77777777" w:rsidR="0080316C" w:rsidRPr="00AC41D9" w:rsidRDefault="0080316C" w:rsidP="00570316">
            <w:pPr>
              <w:pStyle w:val="ListParagraph"/>
              <w:ind w:left="0"/>
              <w:rPr>
                <w:rFonts w:cs="Arial"/>
                <w:szCs w:val="24"/>
              </w:rPr>
            </w:pPr>
          </w:p>
        </w:tc>
        <w:tc>
          <w:tcPr>
            <w:tcW w:w="427" w:type="dxa"/>
            <w:tcBorders>
              <w:top w:val="single" w:sz="4" w:space="0" w:color="auto"/>
              <w:left w:val="single" w:sz="4" w:space="0" w:color="auto"/>
              <w:bottom w:val="single" w:sz="4" w:space="0" w:color="auto"/>
              <w:right w:val="single" w:sz="4" w:space="0" w:color="auto"/>
            </w:tcBorders>
          </w:tcPr>
          <w:p w14:paraId="2B348FF6" w14:textId="77777777" w:rsidR="0080316C" w:rsidRPr="00AC41D9" w:rsidRDefault="0080316C" w:rsidP="00570316">
            <w:pPr>
              <w:pStyle w:val="ListParagraph"/>
              <w:ind w:left="0"/>
              <w:rPr>
                <w:rFonts w:cs="Arial"/>
                <w:szCs w:val="24"/>
              </w:rPr>
            </w:pPr>
          </w:p>
        </w:tc>
        <w:tc>
          <w:tcPr>
            <w:tcW w:w="374" w:type="dxa"/>
            <w:tcBorders>
              <w:top w:val="single" w:sz="4" w:space="0" w:color="auto"/>
              <w:left w:val="single" w:sz="4" w:space="0" w:color="auto"/>
              <w:bottom w:val="single" w:sz="4" w:space="0" w:color="auto"/>
              <w:right w:val="single" w:sz="4" w:space="0" w:color="auto"/>
            </w:tcBorders>
          </w:tcPr>
          <w:p w14:paraId="1A839395" w14:textId="77777777" w:rsidR="0080316C" w:rsidRPr="00AC41D9" w:rsidRDefault="0080316C" w:rsidP="00570316">
            <w:pPr>
              <w:pStyle w:val="ListParagraph"/>
              <w:ind w:left="0"/>
              <w:rPr>
                <w:rFonts w:cs="Arial"/>
                <w:szCs w:val="24"/>
              </w:rPr>
            </w:pPr>
          </w:p>
        </w:tc>
      </w:tr>
      <w:tr w:rsidR="0080316C" w:rsidRPr="00AC41D9" w14:paraId="0C4B70D1" w14:textId="77777777" w:rsidTr="00EE73C1">
        <w:tc>
          <w:tcPr>
            <w:tcW w:w="6944" w:type="dxa"/>
            <w:tcBorders>
              <w:top w:val="single" w:sz="4" w:space="0" w:color="auto"/>
              <w:left w:val="single" w:sz="4" w:space="0" w:color="auto"/>
              <w:bottom w:val="single" w:sz="4" w:space="0" w:color="auto"/>
              <w:right w:val="single" w:sz="4" w:space="0" w:color="auto"/>
            </w:tcBorders>
          </w:tcPr>
          <w:p w14:paraId="4B586682" w14:textId="77777777" w:rsidR="0080316C" w:rsidRPr="00AC41D9" w:rsidRDefault="0080316C" w:rsidP="00570316">
            <w:pPr>
              <w:pStyle w:val="ListParagraph"/>
              <w:ind w:left="0"/>
              <w:rPr>
                <w:rFonts w:cs="Arial"/>
                <w:szCs w:val="24"/>
              </w:rPr>
            </w:pPr>
            <w:r w:rsidRPr="00AC41D9">
              <w:rPr>
                <w:rFonts w:cs="Arial"/>
                <w:szCs w:val="24"/>
              </w:rPr>
              <w:t>People feel a sense of belonging and connectedness with their communities and recognise them as a source of support</w:t>
            </w:r>
          </w:p>
        </w:tc>
        <w:tc>
          <w:tcPr>
            <w:tcW w:w="425" w:type="dxa"/>
            <w:tcBorders>
              <w:top w:val="single" w:sz="4" w:space="0" w:color="auto"/>
              <w:left w:val="single" w:sz="4" w:space="0" w:color="auto"/>
              <w:bottom w:val="single" w:sz="4" w:space="0" w:color="auto"/>
              <w:right w:val="single" w:sz="4" w:space="0" w:color="auto"/>
            </w:tcBorders>
          </w:tcPr>
          <w:p w14:paraId="19615967" w14:textId="7CE409CA" w:rsidR="0080316C" w:rsidRPr="00AC41D9" w:rsidRDefault="005A593A" w:rsidP="00570316">
            <w:pPr>
              <w:pStyle w:val="ListParagraph"/>
              <w:ind w:left="0"/>
              <w:rPr>
                <w:rFonts w:cs="Arial"/>
                <w:szCs w:val="24"/>
              </w:rPr>
            </w:pPr>
            <w:r>
              <w:rPr>
                <w:rFonts w:cs="Arial"/>
                <w:szCs w:val="24"/>
              </w:rPr>
              <w:t>x</w:t>
            </w:r>
          </w:p>
        </w:tc>
        <w:tc>
          <w:tcPr>
            <w:tcW w:w="423" w:type="dxa"/>
            <w:tcBorders>
              <w:top w:val="single" w:sz="4" w:space="0" w:color="auto"/>
              <w:left w:val="single" w:sz="4" w:space="0" w:color="auto"/>
              <w:bottom w:val="single" w:sz="4" w:space="0" w:color="auto"/>
              <w:right w:val="single" w:sz="4" w:space="0" w:color="auto"/>
            </w:tcBorders>
          </w:tcPr>
          <w:p w14:paraId="46AF8588" w14:textId="77777777" w:rsidR="0080316C" w:rsidRPr="00AC41D9" w:rsidRDefault="0080316C" w:rsidP="00570316">
            <w:pPr>
              <w:pStyle w:val="ListParagraph"/>
              <w:ind w:left="0"/>
              <w:rPr>
                <w:rFonts w:cs="Arial"/>
                <w:szCs w:val="24"/>
              </w:rPr>
            </w:pPr>
          </w:p>
        </w:tc>
        <w:tc>
          <w:tcPr>
            <w:tcW w:w="428" w:type="dxa"/>
            <w:tcBorders>
              <w:top w:val="single" w:sz="4" w:space="0" w:color="auto"/>
              <w:left w:val="single" w:sz="4" w:space="0" w:color="auto"/>
              <w:bottom w:val="single" w:sz="4" w:space="0" w:color="auto"/>
              <w:right w:val="single" w:sz="4" w:space="0" w:color="auto"/>
            </w:tcBorders>
          </w:tcPr>
          <w:p w14:paraId="56A28653" w14:textId="77777777" w:rsidR="0080316C" w:rsidRPr="00AC41D9" w:rsidRDefault="0080316C" w:rsidP="00570316">
            <w:pPr>
              <w:pStyle w:val="ListParagraph"/>
              <w:ind w:left="0"/>
              <w:rPr>
                <w:rFonts w:cs="Arial"/>
                <w:szCs w:val="24"/>
              </w:rPr>
            </w:pPr>
          </w:p>
        </w:tc>
        <w:tc>
          <w:tcPr>
            <w:tcW w:w="427" w:type="dxa"/>
            <w:tcBorders>
              <w:top w:val="single" w:sz="4" w:space="0" w:color="auto"/>
              <w:left w:val="single" w:sz="4" w:space="0" w:color="auto"/>
              <w:bottom w:val="single" w:sz="4" w:space="0" w:color="auto"/>
              <w:right w:val="single" w:sz="4" w:space="0" w:color="auto"/>
            </w:tcBorders>
          </w:tcPr>
          <w:p w14:paraId="340808C7" w14:textId="77777777" w:rsidR="0080316C" w:rsidRPr="00AC41D9" w:rsidRDefault="0080316C" w:rsidP="00570316">
            <w:pPr>
              <w:pStyle w:val="ListParagraph"/>
              <w:ind w:left="0"/>
              <w:rPr>
                <w:rFonts w:cs="Arial"/>
                <w:szCs w:val="24"/>
              </w:rPr>
            </w:pPr>
          </w:p>
        </w:tc>
        <w:tc>
          <w:tcPr>
            <w:tcW w:w="374" w:type="dxa"/>
            <w:tcBorders>
              <w:top w:val="single" w:sz="4" w:space="0" w:color="auto"/>
              <w:left w:val="single" w:sz="4" w:space="0" w:color="auto"/>
              <w:bottom w:val="single" w:sz="4" w:space="0" w:color="auto"/>
              <w:right w:val="single" w:sz="4" w:space="0" w:color="auto"/>
            </w:tcBorders>
          </w:tcPr>
          <w:p w14:paraId="33457FFA" w14:textId="77777777" w:rsidR="0080316C" w:rsidRPr="00AC41D9" w:rsidRDefault="0080316C" w:rsidP="00570316">
            <w:pPr>
              <w:pStyle w:val="ListParagraph"/>
              <w:ind w:left="0"/>
              <w:rPr>
                <w:rFonts w:cs="Arial"/>
                <w:szCs w:val="24"/>
              </w:rPr>
            </w:pPr>
          </w:p>
        </w:tc>
      </w:tr>
      <w:tr w:rsidR="0080316C" w:rsidRPr="00AC41D9" w14:paraId="6C96C6AB" w14:textId="77777777" w:rsidTr="00EE73C1">
        <w:tc>
          <w:tcPr>
            <w:tcW w:w="6944" w:type="dxa"/>
            <w:tcBorders>
              <w:top w:val="single" w:sz="4" w:space="0" w:color="auto"/>
              <w:left w:val="single" w:sz="4" w:space="0" w:color="auto"/>
              <w:bottom w:val="single" w:sz="4" w:space="0" w:color="auto"/>
              <w:right w:val="single" w:sz="4" w:space="0" w:color="auto"/>
            </w:tcBorders>
          </w:tcPr>
          <w:p w14:paraId="4533B0FB" w14:textId="77777777" w:rsidR="0080316C" w:rsidRPr="00AC41D9" w:rsidRDefault="0080316C" w:rsidP="00570316">
            <w:pPr>
              <w:pStyle w:val="ListParagraph"/>
              <w:ind w:left="0"/>
              <w:rPr>
                <w:rFonts w:cs="Arial"/>
                <w:szCs w:val="24"/>
              </w:rPr>
            </w:pPr>
            <w:r w:rsidRPr="00AC41D9">
              <w:rPr>
                <w:rFonts w:cs="Arial"/>
                <w:szCs w:val="24"/>
              </w:rPr>
              <w:t>People know that it is okay to ask for help and that they have someone to talk to and listen to them</w:t>
            </w:r>
          </w:p>
        </w:tc>
        <w:tc>
          <w:tcPr>
            <w:tcW w:w="425" w:type="dxa"/>
            <w:tcBorders>
              <w:top w:val="single" w:sz="4" w:space="0" w:color="auto"/>
              <w:left w:val="single" w:sz="4" w:space="0" w:color="auto"/>
              <w:bottom w:val="single" w:sz="4" w:space="0" w:color="auto"/>
              <w:right w:val="single" w:sz="4" w:space="0" w:color="auto"/>
            </w:tcBorders>
          </w:tcPr>
          <w:p w14:paraId="6B1969B8" w14:textId="72AF1AFE" w:rsidR="0080316C" w:rsidRPr="00AC41D9" w:rsidRDefault="0080316C" w:rsidP="00570316">
            <w:pPr>
              <w:pStyle w:val="ListParagraph"/>
              <w:ind w:left="0"/>
              <w:rPr>
                <w:rFonts w:cs="Arial"/>
                <w:szCs w:val="24"/>
              </w:rPr>
            </w:pPr>
          </w:p>
        </w:tc>
        <w:tc>
          <w:tcPr>
            <w:tcW w:w="423" w:type="dxa"/>
            <w:tcBorders>
              <w:top w:val="single" w:sz="4" w:space="0" w:color="auto"/>
              <w:left w:val="single" w:sz="4" w:space="0" w:color="auto"/>
              <w:bottom w:val="single" w:sz="4" w:space="0" w:color="auto"/>
              <w:right w:val="single" w:sz="4" w:space="0" w:color="auto"/>
            </w:tcBorders>
          </w:tcPr>
          <w:p w14:paraId="48F99E32" w14:textId="714D911F" w:rsidR="0080316C" w:rsidRPr="00AC41D9" w:rsidRDefault="00D33224" w:rsidP="00570316">
            <w:pPr>
              <w:pStyle w:val="ListParagraph"/>
              <w:ind w:left="0"/>
              <w:rPr>
                <w:rFonts w:cs="Arial"/>
                <w:szCs w:val="24"/>
              </w:rPr>
            </w:pPr>
            <w:r>
              <w:rPr>
                <w:rFonts w:cs="Arial"/>
                <w:szCs w:val="24"/>
              </w:rPr>
              <w:t>x</w:t>
            </w:r>
          </w:p>
        </w:tc>
        <w:tc>
          <w:tcPr>
            <w:tcW w:w="428" w:type="dxa"/>
            <w:tcBorders>
              <w:top w:val="single" w:sz="4" w:space="0" w:color="auto"/>
              <w:left w:val="single" w:sz="4" w:space="0" w:color="auto"/>
              <w:bottom w:val="single" w:sz="4" w:space="0" w:color="auto"/>
              <w:right w:val="single" w:sz="4" w:space="0" w:color="auto"/>
            </w:tcBorders>
          </w:tcPr>
          <w:p w14:paraId="2B36C2CD" w14:textId="77777777" w:rsidR="0080316C" w:rsidRPr="00AC41D9" w:rsidRDefault="0080316C" w:rsidP="00570316">
            <w:pPr>
              <w:pStyle w:val="ListParagraph"/>
              <w:ind w:left="0"/>
              <w:rPr>
                <w:rFonts w:cs="Arial"/>
                <w:szCs w:val="24"/>
              </w:rPr>
            </w:pPr>
          </w:p>
        </w:tc>
        <w:tc>
          <w:tcPr>
            <w:tcW w:w="427" w:type="dxa"/>
            <w:tcBorders>
              <w:top w:val="single" w:sz="4" w:space="0" w:color="auto"/>
              <w:left w:val="single" w:sz="4" w:space="0" w:color="auto"/>
              <w:bottom w:val="single" w:sz="4" w:space="0" w:color="auto"/>
              <w:right w:val="single" w:sz="4" w:space="0" w:color="auto"/>
            </w:tcBorders>
          </w:tcPr>
          <w:p w14:paraId="6EDBF5C1" w14:textId="77777777" w:rsidR="0080316C" w:rsidRPr="00AC41D9" w:rsidRDefault="0080316C" w:rsidP="00570316">
            <w:pPr>
              <w:pStyle w:val="ListParagraph"/>
              <w:ind w:left="0"/>
              <w:rPr>
                <w:rFonts w:cs="Arial"/>
                <w:szCs w:val="24"/>
              </w:rPr>
            </w:pPr>
          </w:p>
        </w:tc>
        <w:tc>
          <w:tcPr>
            <w:tcW w:w="374" w:type="dxa"/>
            <w:tcBorders>
              <w:top w:val="single" w:sz="4" w:space="0" w:color="auto"/>
              <w:left w:val="single" w:sz="4" w:space="0" w:color="auto"/>
              <w:bottom w:val="single" w:sz="4" w:space="0" w:color="auto"/>
              <w:right w:val="single" w:sz="4" w:space="0" w:color="auto"/>
            </w:tcBorders>
          </w:tcPr>
          <w:p w14:paraId="076FF1AA" w14:textId="77777777" w:rsidR="0080316C" w:rsidRPr="00AC41D9" w:rsidRDefault="0080316C" w:rsidP="00570316">
            <w:pPr>
              <w:pStyle w:val="ListParagraph"/>
              <w:ind w:left="0"/>
              <w:rPr>
                <w:rFonts w:cs="Arial"/>
                <w:szCs w:val="24"/>
              </w:rPr>
            </w:pPr>
          </w:p>
        </w:tc>
      </w:tr>
      <w:tr w:rsidR="0080316C" w:rsidRPr="00AC41D9" w14:paraId="18A03909" w14:textId="77777777" w:rsidTr="00EE73C1">
        <w:tc>
          <w:tcPr>
            <w:tcW w:w="6944" w:type="dxa"/>
            <w:tcBorders>
              <w:top w:val="single" w:sz="4" w:space="0" w:color="auto"/>
              <w:left w:val="single" w:sz="4" w:space="0" w:color="auto"/>
              <w:bottom w:val="single" w:sz="4" w:space="0" w:color="auto"/>
              <w:right w:val="single" w:sz="4" w:space="0" w:color="auto"/>
            </w:tcBorders>
          </w:tcPr>
          <w:p w14:paraId="6F508C00" w14:textId="77777777" w:rsidR="0080316C" w:rsidRPr="00AC41D9" w:rsidRDefault="0080316C" w:rsidP="00570316">
            <w:pPr>
              <w:pStyle w:val="ListParagraph"/>
              <w:ind w:left="0"/>
              <w:rPr>
                <w:rFonts w:cs="Arial"/>
                <w:szCs w:val="24"/>
              </w:rPr>
            </w:pPr>
            <w:r w:rsidRPr="00AC41D9">
              <w:rPr>
                <w:rFonts w:cs="Arial"/>
                <w:szCs w:val="24"/>
              </w:rPr>
              <w:t>People have the foundations that enable them to develop and maintain healthy, nurturing, supportive relationships throughout their lives</w:t>
            </w:r>
          </w:p>
        </w:tc>
        <w:tc>
          <w:tcPr>
            <w:tcW w:w="425" w:type="dxa"/>
            <w:tcBorders>
              <w:top w:val="single" w:sz="4" w:space="0" w:color="auto"/>
              <w:left w:val="single" w:sz="4" w:space="0" w:color="auto"/>
              <w:bottom w:val="single" w:sz="4" w:space="0" w:color="auto"/>
              <w:right w:val="single" w:sz="4" w:space="0" w:color="auto"/>
            </w:tcBorders>
          </w:tcPr>
          <w:p w14:paraId="0017BBD6" w14:textId="0BAC9FE1" w:rsidR="0080316C" w:rsidRPr="00AC41D9" w:rsidRDefault="00E42E2D" w:rsidP="00570316">
            <w:pPr>
              <w:pStyle w:val="ListParagraph"/>
              <w:ind w:left="0"/>
              <w:rPr>
                <w:rFonts w:cs="Arial"/>
                <w:szCs w:val="24"/>
              </w:rPr>
            </w:pPr>
            <w:r>
              <w:rPr>
                <w:rFonts w:cs="Arial"/>
                <w:szCs w:val="24"/>
              </w:rPr>
              <w:t>x</w:t>
            </w:r>
          </w:p>
        </w:tc>
        <w:tc>
          <w:tcPr>
            <w:tcW w:w="423" w:type="dxa"/>
            <w:tcBorders>
              <w:top w:val="single" w:sz="4" w:space="0" w:color="auto"/>
              <w:left w:val="single" w:sz="4" w:space="0" w:color="auto"/>
              <w:bottom w:val="single" w:sz="4" w:space="0" w:color="auto"/>
              <w:right w:val="single" w:sz="4" w:space="0" w:color="auto"/>
            </w:tcBorders>
          </w:tcPr>
          <w:p w14:paraId="298DC082" w14:textId="2491E28A" w:rsidR="0080316C" w:rsidRPr="00AC41D9" w:rsidRDefault="0080316C" w:rsidP="00570316">
            <w:pPr>
              <w:pStyle w:val="ListParagraph"/>
              <w:ind w:left="0"/>
              <w:rPr>
                <w:rFonts w:cs="Arial"/>
                <w:szCs w:val="24"/>
              </w:rPr>
            </w:pPr>
          </w:p>
        </w:tc>
        <w:tc>
          <w:tcPr>
            <w:tcW w:w="428" w:type="dxa"/>
            <w:tcBorders>
              <w:top w:val="single" w:sz="4" w:space="0" w:color="auto"/>
              <w:left w:val="single" w:sz="4" w:space="0" w:color="auto"/>
              <w:bottom w:val="single" w:sz="4" w:space="0" w:color="auto"/>
              <w:right w:val="single" w:sz="4" w:space="0" w:color="auto"/>
            </w:tcBorders>
          </w:tcPr>
          <w:p w14:paraId="3E1F04CF" w14:textId="77777777" w:rsidR="0080316C" w:rsidRPr="00AC41D9" w:rsidRDefault="0080316C" w:rsidP="00570316">
            <w:pPr>
              <w:pStyle w:val="ListParagraph"/>
              <w:ind w:left="0"/>
              <w:rPr>
                <w:rFonts w:cs="Arial"/>
                <w:szCs w:val="24"/>
              </w:rPr>
            </w:pPr>
          </w:p>
        </w:tc>
        <w:tc>
          <w:tcPr>
            <w:tcW w:w="427" w:type="dxa"/>
            <w:tcBorders>
              <w:top w:val="single" w:sz="4" w:space="0" w:color="auto"/>
              <w:left w:val="single" w:sz="4" w:space="0" w:color="auto"/>
              <w:bottom w:val="single" w:sz="4" w:space="0" w:color="auto"/>
              <w:right w:val="single" w:sz="4" w:space="0" w:color="auto"/>
            </w:tcBorders>
          </w:tcPr>
          <w:p w14:paraId="4708488C" w14:textId="77777777" w:rsidR="0080316C" w:rsidRPr="00AC41D9" w:rsidRDefault="0080316C" w:rsidP="00570316">
            <w:pPr>
              <w:pStyle w:val="ListParagraph"/>
              <w:ind w:left="0"/>
              <w:rPr>
                <w:rFonts w:cs="Arial"/>
                <w:szCs w:val="24"/>
              </w:rPr>
            </w:pPr>
          </w:p>
        </w:tc>
        <w:tc>
          <w:tcPr>
            <w:tcW w:w="374" w:type="dxa"/>
            <w:tcBorders>
              <w:top w:val="single" w:sz="4" w:space="0" w:color="auto"/>
              <w:left w:val="single" w:sz="4" w:space="0" w:color="auto"/>
              <w:bottom w:val="single" w:sz="4" w:space="0" w:color="auto"/>
              <w:right w:val="single" w:sz="4" w:space="0" w:color="auto"/>
            </w:tcBorders>
          </w:tcPr>
          <w:p w14:paraId="23D40A6A" w14:textId="77777777" w:rsidR="0080316C" w:rsidRPr="00AC41D9" w:rsidRDefault="0080316C" w:rsidP="00570316">
            <w:pPr>
              <w:pStyle w:val="ListParagraph"/>
              <w:ind w:left="0"/>
              <w:rPr>
                <w:rFonts w:cs="Arial"/>
                <w:szCs w:val="24"/>
              </w:rPr>
            </w:pPr>
          </w:p>
        </w:tc>
      </w:tr>
      <w:tr w:rsidR="0080316C" w:rsidRPr="00AC41D9" w14:paraId="4536FE00" w14:textId="77777777" w:rsidTr="00EE73C1">
        <w:tc>
          <w:tcPr>
            <w:tcW w:w="6944" w:type="dxa"/>
            <w:tcBorders>
              <w:top w:val="single" w:sz="4" w:space="0" w:color="auto"/>
              <w:left w:val="single" w:sz="4" w:space="0" w:color="auto"/>
              <w:bottom w:val="single" w:sz="4" w:space="0" w:color="auto"/>
              <w:right w:val="single" w:sz="4" w:space="0" w:color="auto"/>
            </w:tcBorders>
          </w:tcPr>
          <w:p w14:paraId="55B8CE68" w14:textId="77777777" w:rsidR="0080316C" w:rsidRPr="00AC41D9" w:rsidRDefault="0080316C" w:rsidP="00570316">
            <w:pPr>
              <w:pStyle w:val="ListParagraph"/>
              <w:ind w:left="0"/>
              <w:rPr>
                <w:rFonts w:cs="Arial"/>
                <w:szCs w:val="24"/>
              </w:rPr>
            </w:pPr>
            <w:r w:rsidRPr="00AC41D9">
              <w:rPr>
                <w:rFonts w:cs="Arial"/>
                <w:szCs w:val="24"/>
              </w:rPr>
              <w:t>People are supported and feel able to engage with and participate in their communities</w:t>
            </w:r>
          </w:p>
        </w:tc>
        <w:tc>
          <w:tcPr>
            <w:tcW w:w="425" w:type="dxa"/>
            <w:tcBorders>
              <w:top w:val="single" w:sz="4" w:space="0" w:color="auto"/>
              <w:left w:val="single" w:sz="4" w:space="0" w:color="auto"/>
              <w:bottom w:val="single" w:sz="4" w:space="0" w:color="auto"/>
              <w:right w:val="single" w:sz="4" w:space="0" w:color="auto"/>
            </w:tcBorders>
          </w:tcPr>
          <w:p w14:paraId="2DD35834" w14:textId="4F0EEAEA" w:rsidR="0080316C" w:rsidRPr="00AC41D9" w:rsidRDefault="005A593A" w:rsidP="00570316">
            <w:pPr>
              <w:pStyle w:val="ListParagraph"/>
              <w:ind w:left="0"/>
              <w:rPr>
                <w:rFonts w:cs="Arial"/>
                <w:szCs w:val="24"/>
              </w:rPr>
            </w:pPr>
            <w:r>
              <w:rPr>
                <w:rFonts w:cs="Arial"/>
                <w:szCs w:val="24"/>
              </w:rPr>
              <w:t>x</w:t>
            </w:r>
          </w:p>
        </w:tc>
        <w:tc>
          <w:tcPr>
            <w:tcW w:w="423" w:type="dxa"/>
            <w:tcBorders>
              <w:top w:val="single" w:sz="4" w:space="0" w:color="auto"/>
              <w:left w:val="single" w:sz="4" w:space="0" w:color="auto"/>
              <w:bottom w:val="single" w:sz="4" w:space="0" w:color="auto"/>
              <w:right w:val="single" w:sz="4" w:space="0" w:color="auto"/>
            </w:tcBorders>
          </w:tcPr>
          <w:p w14:paraId="1FEB965D" w14:textId="77777777" w:rsidR="0080316C" w:rsidRPr="00AC41D9" w:rsidRDefault="0080316C" w:rsidP="00570316">
            <w:pPr>
              <w:pStyle w:val="ListParagraph"/>
              <w:ind w:left="0"/>
              <w:rPr>
                <w:rFonts w:cs="Arial"/>
                <w:szCs w:val="24"/>
              </w:rPr>
            </w:pPr>
          </w:p>
        </w:tc>
        <w:tc>
          <w:tcPr>
            <w:tcW w:w="428" w:type="dxa"/>
            <w:tcBorders>
              <w:top w:val="single" w:sz="4" w:space="0" w:color="auto"/>
              <w:left w:val="single" w:sz="4" w:space="0" w:color="auto"/>
              <w:bottom w:val="single" w:sz="4" w:space="0" w:color="auto"/>
              <w:right w:val="single" w:sz="4" w:space="0" w:color="auto"/>
            </w:tcBorders>
          </w:tcPr>
          <w:p w14:paraId="2BF42E9A" w14:textId="77777777" w:rsidR="0080316C" w:rsidRPr="00AC41D9" w:rsidRDefault="0080316C" w:rsidP="00570316">
            <w:pPr>
              <w:pStyle w:val="ListParagraph"/>
              <w:ind w:left="0"/>
              <w:rPr>
                <w:rFonts w:cs="Arial"/>
                <w:szCs w:val="24"/>
              </w:rPr>
            </w:pPr>
          </w:p>
        </w:tc>
        <w:tc>
          <w:tcPr>
            <w:tcW w:w="427" w:type="dxa"/>
            <w:tcBorders>
              <w:top w:val="single" w:sz="4" w:space="0" w:color="auto"/>
              <w:left w:val="single" w:sz="4" w:space="0" w:color="auto"/>
              <w:bottom w:val="single" w:sz="4" w:space="0" w:color="auto"/>
              <w:right w:val="single" w:sz="4" w:space="0" w:color="auto"/>
            </w:tcBorders>
          </w:tcPr>
          <w:p w14:paraId="51AC81FE" w14:textId="77777777" w:rsidR="0080316C" w:rsidRPr="00AC41D9" w:rsidRDefault="0080316C" w:rsidP="00570316">
            <w:pPr>
              <w:pStyle w:val="ListParagraph"/>
              <w:ind w:left="0"/>
              <w:rPr>
                <w:rFonts w:cs="Arial"/>
                <w:szCs w:val="24"/>
              </w:rPr>
            </w:pPr>
          </w:p>
        </w:tc>
        <w:tc>
          <w:tcPr>
            <w:tcW w:w="374" w:type="dxa"/>
            <w:tcBorders>
              <w:top w:val="single" w:sz="4" w:space="0" w:color="auto"/>
              <w:left w:val="single" w:sz="4" w:space="0" w:color="auto"/>
              <w:bottom w:val="single" w:sz="4" w:space="0" w:color="auto"/>
              <w:right w:val="single" w:sz="4" w:space="0" w:color="auto"/>
            </w:tcBorders>
          </w:tcPr>
          <w:p w14:paraId="6203C204" w14:textId="77777777" w:rsidR="0080316C" w:rsidRPr="00AC41D9" w:rsidRDefault="0080316C" w:rsidP="00570316">
            <w:pPr>
              <w:pStyle w:val="ListParagraph"/>
              <w:ind w:left="0"/>
              <w:rPr>
                <w:rFonts w:cs="Arial"/>
                <w:szCs w:val="24"/>
              </w:rPr>
            </w:pPr>
          </w:p>
        </w:tc>
      </w:tr>
      <w:tr w:rsidR="0080316C" w:rsidRPr="00AC41D9" w14:paraId="05D36B6A" w14:textId="77777777" w:rsidTr="00EE73C1">
        <w:tc>
          <w:tcPr>
            <w:tcW w:w="6944" w:type="dxa"/>
            <w:tcBorders>
              <w:top w:val="single" w:sz="4" w:space="0" w:color="auto"/>
              <w:left w:val="single" w:sz="4" w:space="0" w:color="auto"/>
              <w:bottom w:val="single" w:sz="4" w:space="0" w:color="auto"/>
              <w:right w:val="single" w:sz="4" w:space="0" w:color="auto"/>
            </w:tcBorders>
          </w:tcPr>
          <w:p w14:paraId="69BB2B13" w14:textId="77777777" w:rsidR="0080316C" w:rsidRPr="00AC41D9" w:rsidRDefault="0080316C" w:rsidP="00570316">
            <w:pPr>
              <w:pStyle w:val="ListParagraph"/>
              <w:ind w:left="0"/>
              <w:rPr>
                <w:rFonts w:cs="Arial"/>
                <w:szCs w:val="24"/>
              </w:rPr>
            </w:pPr>
            <w:r w:rsidRPr="00AC41D9">
              <w:rPr>
                <w:rFonts w:cs="Arial"/>
                <w:szCs w:val="24"/>
              </w:rPr>
              <w:t>People with mental health conditions are supported and able to achieve what they want to achieve in their daily lives</w:t>
            </w:r>
          </w:p>
        </w:tc>
        <w:tc>
          <w:tcPr>
            <w:tcW w:w="425" w:type="dxa"/>
            <w:tcBorders>
              <w:top w:val="single" w:sz="4" w:space="0" w:color="auto"/>
              <w:left w:val="single" w:sz="4" w:space="0" w:color="auto"/>
              <w:bottom w:val="single" w:sz="4" w:space="0" w:color="auto"/>
              <w:right w:val="single" w:sz="4" w:space="0" w:color="auto"/>
            </w:tcBorders>
          </w:tcPr>
          <w:p w14:paraId="4C707961" w14:textId="0A570294" w:rsidR="0080316C" w:rsidRPr="00AC41D9" w:rsidRDefault="005A593A" w:rsidP="00570316">
            <w:pPr>
              <w:pStyle w:val="ListParagraph"/>
              <w:ind w:left="0"/>
              <w:rPr>
                <w:rFonts w:cs="Arial"/>
                <w:szCs w:val="24"/>
              </w:rPr>
            </w:pPr>
            <w:r>
              <w:rPr>
                <w:rFonts w:cs="Arial"/>
                <w:szCs w:val="24"/>
              </w:rPr>
              <w:t>x</w:t>
            </w:r>
          </w:p>
        </w:tc>
        <w:tc>
          <w:tcPr>
            <w:tcW w:w="423" w:type="dxa"/>
            <w:tcBorders>
              <w:top w:val="single" w:sz="4" w:space="0" w:color="auto"/>
              <w:left w:val="single" w:sz="4" w:space="0" w:color="auto"/>
              <w:bottom w:val="single" w:sz="4" w:space="0" w:color="auto"/>
              <w:right w:val="single" w:sz="4" w:space="0" w:color="auto"/>
            </w:tcBorders>
          </w:tcPr>
          <w:p w14:paraId="11ED5349" w14:textId="77777777" w:rsidR="0080316C" w:rsidRPr="00AC41D9" w:rsidRDefault="0080316C" w:rsidP="00570316">
            <w:pPr>
              <w:pStyle w:val="ListParagraph"/>
              <w:ind w:left="0"/>
              <w:rPr>
                <w:rFonts w:cs="Arial"/>
                <w:szCs w:val="24"/>
              </w:rPr>
            </w:pPr>
          </w:p>
        </w:tc>
        <w:tc>
          <w:tcPr>
            <w:tcW w:w="428" w:type="dxa"/>
            <w:tcBorders>
              <w:top w:val="single" w:sz="4" w:space="0" w:color="auto"/>
              <w:left w:val="single" w:sz="4" w:space="0" w:color="auto"/>
              <w:bottom w:val="single" w:sz="4" w:space="0" w:color="auto"/>
              <w:right w:val="single" w:sz="4" w:space="0" w:color="auto"/>
            </w:tcBorders>
          </w:tcPr>
          <w:p w14:paraId="58A0D137" w14:textId="77777777" w:rsidR="0080316C" w:rsidRPr="00AC41D9" w:rsidRDefault="0080316C" w:rsidP="00570316">
            <w:pPr>
              <w:pStyle w:val="ListParagraph"/>
              <w:ind w:left="0"/>
              <w:rPr>
                <w:rFonts w:cs="Arial"/>
                <w:szCs w:val="24"/>
              </w:rPr>
            </w:pPr>
          </w:p>
        </w:tc>
        <w:tc>
          <w:tcPr>
            <w:tcW w:w="427" w:type="dxa"/>
            <w:tcBorders>
              <w:top w:val="single" w:sz="4" w:space="0" w:color="auto"/>
              <w:left w:val="single" w:sz="4" w:space="0" w:color="auto"/>
              <w:bottom w:val="single" w:sz="4" w:space="0" w:color="auto"/>
              <w:right w:val="single" w:sz="4" w:space="0" w:color="auto"/>
            </w:tcBorders>
          </w:tcPr>
          <w:p w14:paraId="2C86FF93" w14:textId="77777777" w:rsidR="0080316C" w:rsidRPr="00AC41D9" w:rsidRDefault="0080316C" w:rsidP="00570316">
            <w:pPr>
              <w:pStyle w:val="ListParagraph"/>
              <w:ind w:left="0"/>
              <w:rPr>
                <w:rFonts w:cs="Arial"/>
                <w:szCs w:val="24"/>
              </w:rPr>
            </w:pPr>
          </w:p>
        </w:tc>
        <w:tc>
          <w:tcPr>
            <w:tcW w:w="374" w:type="dxa"/>
            <w:tcBorders>
              <w:top w:val="single" w:sz="4" w:space="0" w:color="auto"/>
              <w:left w:val="single" w:sz="4" w:space="0" w:color="auto"/>
              <w:bottom w:val="single" w:sz="4" w:space="0" w:color="auto"/>
              <w:right w:val="single" w:sz="4" w:space="0" w:color="auto"/>
            </w:tcBorders>
          </w:tcPr>
          <w:p w14:paraId="52078703" w14:textId="77777777" w:rsidR="0080316C" w:rsidRPr="00AC41D9" w:rsidRDefault="0080316C" w:rsidP="00570316">
            <w:pPr>
              <w:pStyle w:val="ListParagraph"/>
              <w:ind w:left="0"/>
              <w:rPr>
                <w:rFonts w:cs="Arial"/>
                <w:szCs w:val="24"/>
              </w:rPr>
            </w:pPr>
          </w:p>
        </w:tc>
      </w:tr>
      <w:tr w:rsidR="0080316C" w:rsidRPr="00AC41D9" w14:paraId="5D5475EF" w14:textId="77777777" w:rsidTr="00EE73C1">
        <w:tc>
          <w:tcPr>
            <w:tcW w:w="6944" w:type="dxa"/>
            <w:tcBorders>
              <w:top w:val="single" w:sz="4" w:space="0" w:color="auto"/>
              <w:left w:val="single" w:sz="4" w:space="0" w:color="auto"/>
              <w:bottom w:val="single" w:sz="4" w:space="0" w:color="auto"/>
              <w:right w:val="single" w:sz="4" w:space="0" w:color="auto"/>
            </w:tcBorders>
          </w:tcPr>
          <w:p w14:paraId="1ACC7583" w14:textId="77777777" w:rsidR="0080316C" w:rsidRPr="00AC41D9" w:rsidRDefault="0080316C" w:rsidP="00570316">
            <w:pPr>
              <w:pStyle w:val="ListParagraph"/>
              <w:ind w:left="0"/>
              <w:rPr>
                <w:rFonts w:cs="Arial"/>
                <w:szCs w:val="24"/>
              </w:rPr>
            </w:pPr>
            <w:r w:rsidRPr="00AC41D9">
              <w:rPr>
                <w:rFonts w:cs="Arial"/>
                <w:szCs w:val="24"/>
              </w:rPr>
              <w:t>People with mental health conditions, including those with other health conditions or harmful drug and alcohol use, are supported to have as good physical health as possible</w:t>
            </w:r>
          </w:p>
        </w:tc>
        <w:tc>
          <w:tcPr>
            <w:tcW w:w="425" w:type="dxa"/>
            <w:tcBorders>
              <w:top w:val="single" w:sz="4" w:space="0" w:color="auto"/>
              <w:left w:val="single" w:sz="4" w:space="0" w:color="auto"/>
              <w:bottom w:val="single" w:sz="4" w:space="0" w:color="auto"/>
              <w:right w:val="single" w:sz="4" w:space="0" w:color="auto"/>
            </w:tcBorders>
          </w:tcPr>
          <w:p w14:paraId="30C4D851" w14:textId="376DE6A6" w:rsidR="0080316C" w:rsidRPr="00AC41D9" w:rsidRDefault="0080316C" w:rsidP="00570316">
            <w:pPr>
              <w:pStyle w:val="ListParagraph"/>
              <w:ind w:left="0"/>
              <w:rPr>
                <w:rFonts w:cs="Arial"/>
                <w:szCs w:val="24"/>
              </w:rPr>
            </w:pPr>
          </w:p>
        </w:tc>
        <w:tc>
          <w:tcPr>
            <w:tcW w:w="423" w:type="dxa"/>
            <w:tcBorders>
              <w:top w:val="single" w:sz="4" w:space="0" w:color="auto"/>
              <w:left w:val="single" w:sz="4" w:space="0" w:color="auto"/>
              <w:bottom w:val="single" w:sz="4" w:space="0" w:color="auto"/>
              <w:right w:val="single" w:sz="4" w:space="0" w:color="auto"/>
            </w:tcBorders>
          </w:tcPr>
          <w:p w14:paraId="0AAB57F9" w14:textId="776DE5E5" w:rsidR="0080316C" w:rsidRPr="00AC41D9" w:rsidRDefault="00E42E2D" w:rsidP="00570316">
            <w:pPr>
              <w:pStyle w:val="ListParagraph"/>
              <w:ind w:left="0"/>
              <w:rPr>
                <w:rFonts w:cs="Arial"/>
                <w:szCs w:val="24"/>
              </w:rPr>
            </w:pPr>
            <w:r>
              <w:rPr>
                <w:rFonts w:cs="Arial"/>
                <w:szCs w:val="24"/>
              </w:rPr>
              <w:t>X</w:t>
            </w:r>
          </w:p>
        </w:tc>
        <w:tc>
          <w:tcPr>
            <w:tcW w:w="428" w:type="dxa"/>
            <w:tcBorders>
              <w:top w:val="single" w:sz="4" w:space="0" w:color="auto"/>
              <w:left w:val="single" w:sz="4" w:space="0" w:color="auto"/>
              <w:bottom w:val="single" w:sz="4" w:space="0" w:color="auto"/>
              <w:right w:val="single" w:sz="4" w:space="0" w:color="auto"/>
            </w:tcBorders>
          </w:tcPr>
          <w:p w14:paraId="6A5A95F0" w14:textId="77777777" w:rsidR="0080316C" w:rsidRPr="00AC41D9" w:rsidRDefault="0080316C" w:rsidP="00570316">
            <w:pPr>
              <w:pStyle w:val="ListParagraph"/>
              <w:ind w:left="0"/>
              <w:rPr>
                <w:rFonts w:cs="Arial"/>
                <w:szCs w:val="24"/>
              </w:rPr>
            </w:pPr>
          </w:p>
        </w:tc>
        <w:tc>
          <w:tcPr>
            <w:tcW w:w="427" w:type="dxa"/>
            <w:tcBorders>
              <w:top w:val="single" w:sz="4" w:space="0" w:color="auto"/>
              <w:left w:val="single" w:sz="4" w:space="0" w:color="auto"/>
              <w:bottom w:val="single" w:sz="4" w:space="0" w:color="auto"/>
              <w:right w:val="single" w:sz="4" w:space="0" w:color="auto"/>
            </w:tcBorders>
          </w:tcPr>
          <w:p w14:paraId="30371804" w14:textId="77777777" w:rsidR="0080316C" w:rsidRPr="00AC41D9" w:rsidRDefault="0080316C" w:rsidP="00570316">
            <w:pPr>
              <w:pStyle w:val="ListParagraph"/>
              <w:ind w:left="0"/>
              <w:rPr>
                <w:rFonts w:cs="Arial"/>
                <w:szCs w:val="24"/>
              </w:rPr>
            </w:pPr>
          </w:p>
        </w:tc>
        <w:tc>
          <w:tcPr>
            <w:tcW w:w="374" w:type="dxa"/>
            <w:tcBorders>
              <w:top w:val="single" w:sz="4" w:space="0" w:color="auto"/>
              <w:left w:val="single" w:sz="4" w:space="0" w:color="auto"/>
              <w:bottom w:val="single" w:sz="4" w:space="0" w:color="auto"/>
              <w:right w:val="single" w:sz="4" w:space="0" w:color="auto"/>
            </w:tcBorders>
          </w:tcPr>
          <w:p w14:paraId="4CA126A5" w14:textId="77777777" w:rsidR="0080316C" w:rsidRPr="00AC41D9" w:rsidRDefault="0080316C" w:rsidP="00570316">
            <w:pPr>
              <w:pStyle w:val="ListParagraph"/>
              <w:ind w:left="0"/>
              <w:rPr>
                <w:rFonts w:cs="Arial"/>
                <w:szCs w:val="24"/>
              </w:rPr>
            </w:pPr>
          </w:p>
        </w:tc>
      </w:tr>
      <w:tr w:rsidR="0080316C" w:rsidRPr="00AC41D9" w14:paraId="57819F20" w14:textId="77777777" w:rsidTr="00EE73C1">
        <w:tc>
          <w:tcPr>
            <w:tcW w:w="6944" w:type="dxa"/>
            <w:tcBorders>
              <w:top w:val="single" w:sz="4" w:space="0" w:color="auto"/>
              <w:left w:val="single" w:sz="4" w:space="0" w:color="auto"/>
              <w:bottom w:val="single" w:sz="4" w:space="0" w:color="auto"/>
              <w:right w:val="single" w:sz="4" w:space="0" w:color="auto"/>
            </w:tcBorders>
          </w:tcPr>
          <w:p w14:paraId="0C3D448B" w14:textId="77777777" w:rsidR="0080316C" w:rsidRPr="00AC41D9" w:rsidRDefault="0080316C" w:rsidP="00570316">
            <w:pPr>
              <w:pStyle w:val="ListParagraph"/>
              <w:ind w:left="0"/>
              <w:rPr>
                <w:rFonts w:cs="Arial"/>
                <w:szCs w:val="24"/>
              </w:rPr>
            </w:pPr>
            <w:r w:rsidRPr="00AC41D9">
              <w:rPr>
                <w:rFonts w:cs="Arial"/>
                <w:szCs w:val="24"/>
              </w:rPr>
              <w:t>People living with physical health conditions have as good mental health and wellbeing as possible</w:t>
            </w:r>
          </w:p>
        </w:tc>
        <w:tc>
          <w:tcPr>
            <w:tcW w:w="425" w:type="dxa"/>
            <w:tcBorders>
              <w:top w:val="single" w:sz="4" w:space="0" w:color="auto"/>
              <w:left w:val="single" w:sz="4" w:space="0" w:color="auto"/>
              <w:bottom w:val="single" w:sz="4" w:space="0" w:color="auto"/>
              <w:right w:val="single" w:sz="4" w:space="0" w:color="auto"/>
            </w:tcBorders>
          </w:tcPr>
          <w:p w14:paraId="257B3F7F" w14:textId="444D2732" w:rsidR="0080316C" w:rsidRPr="00AC41D9" w:rsidRDefault="0080316C" w:rsidP="00570316">
            <w:pPr>
              <w:pStyle w:val="ListParagraph"/>
              <w:ind w:left="0"/>
              <w:rPr>
                <w:rFonts w:cs="Arial"/>
                <w:szCs w:val="24"/>
              </w:rPr>
            </w:pPr>
          </w:p>
        </w:tc>
        <w:tc>
          <w:tcPr>
            <w:tcW w:w="423" w:type="dxa"/>
            <w:tcBorders>
              <w:top w:val="single" w:sz="4" w:space="0" w:color="auto"/>
              <w:left w:val="single" w:sz="4" w:space="0" w:color="auto"/>
              <w:bottom w:val="single" w:sz="4" w:space="0" w:color="auto"/>
              <w:right w:val="single" w:sz="4" w:space="0" w:color="auto"/>
            </w:tcBorders>
          </w:tcPr>
          <w:p w14:paraId="043FAB0E" w14:textId="4E198697" w:rsidR="0080316C" w:rsidRPr="00AC41D9" w:rsidRDefault="00E42E2D" w:rsidP="00570316">
            <w:pPr>
              <w:pStyle w:val="ListParagraph"/>
              <w:ind w:left="0"/>
              <w:rPr>
                <w:rFonts w:cs="Arial"/>
                <w:szCs w:val="24"/>
              </w:rPr>
            </w:pPr>
            <w:r>
              <w:rPr>
                <w:rFonts w:cs="Arial"/>
                <w:szCs w:val="24"/>
              </w:rPr>
              <w:t>x</w:t>
            </w:r>
          </w:p>
        </w:tc>
        <w:tc>
          <w:tcPr>
            <w:tcW w:w="428" w:type="dxa"/>
            <w:tcBorders>
              <w:top w:val="single" w:sz="4" w:space="0" w:color="auto"/>
              <w:left w:val="single" w:sz="4" w:space="0" w:color="auto"/>
              <w:bottom w:val="single" w:sz="4" w:space="0" w:color="auto"/>
              <w:right w:val="single" w:sz="4" w:space="0" w:color="auto"/>
            </w:tcBorders>
          </w:tcPr>
          <w:p w14:paraId="1991E93E" w14:textId="77777777" w:rsidR="0080316C" w:rsidRPr="00AC41D9" w:rsidRDefault="0080316C" w:rsidP="00570316">
            <w:pPr>
              <w:pStyle w:val="ListParagraph"/>
              <w:ind w:left="0"/>
              <w:rPr>
                <w:rFonts w:cs="Arial"/>
                <w:szCs w:val="24"/>
              </w:rPr>
            </w:pPr>
          </w:p>
        </w:tc>
        <w:tc>
          <w:tcPr>
            <w:tcW w:w="427" w:type="dxa"/>
            <w:tcBorders>
              <w:top w:val="single" w:sz="4" w:space="0" w:color="auto"/>
              <w:left w:val="single" w:sz="4" w:space="0" w:color="auto"/>
              <w:bottom w:val="single" w:sz="4" w:space="0" w:color="auto"/>
              <w:right w:val="single" w:sz="4" w:space="0" w:color="auto"/>
            </w:tcBorders>
          </w:tcPr>
          <w:p w14:paraId="0DADA8FF" w14:textId="77777777" w:rsidR="0080316C" w:rsidRPr="00AC41D9" w:rsidRDefault="0080316C" w:rsidP="00570316">
            <w:pPr>
              <w:pStyle w:val="ListParagraph"/>
              <w:ind w:left="0"/>
              <w:rPr>
                <w:rFonts w:cs="Arial"/>
                <w:szCs w:val="24"/>
              </w:rPr>
            </w:pPr>
          </w:p>
        </w:tc>
        <w:tc>
          <w:tcPr>
            <w:tcW w:w="374" w:type="dxa"/>
            <w:tcBorders>
              <w:top w:val="single" w:sz="4" w:space="0" w:color="auto"/>
              <w:left w:val="single" w:sz="4" w:space="0" w:color="auto"/>
              <w:bottom w:val="single" w:sz="4" w:space="0" w:color="auto"/>
              <w:right w:val="single" w:sz="4" w:space="0" w:color="auto"/>
            </w:tcBorders>
          </w:tcPr>
          <w:p w14:paraId="5A38FE53" w14:textId="77777777" w:rsidR="0080316C" w:rsidRPr="00AC41D9" w:rsidRDefault="0080316C" w:rsidP="00570316">
            <w:pPr>
              <w:pStyle w:val="ListParagraph"/>
              <w:ind w:left="0"/>
              <w:rPr>
                <w:rFonts w:cs="Arial"/>
                <w:szCs w:val="24"/>
              </w:rPr>
            </w:pPr>
          </w:p>
        </w:tc>
      </w:tr>
      <w:tr w:rsidR="0080316C" w:rsidRPr="00AC41D9" w14:paraId="58A53B99" w14:textId="77777777" w:rsidTr="00EE73C1">
        <w:tc>
          <w:tcPr>
            <w:tcW w:w="6944" w:type="dxa"/>
            <w:tcBorders>
              <w:top w:val="single" w:sz="4" w:space="0" w:color="auto"/>
              <w:left w:val="single" w:sz="4" w:space="0" w:color="auto"/>
              <w:bottom w:val="single" w:sz="4" w:space="0" w:color="auto"/>
              <w:right w:val="single" w:sz="4" w:space="0" w:color="auto"/>
            </w:tcBorders>
          </w:tcPr>
          <w:p w14:paraId="22C27AD3" w14:textId="77777777" w:rsidR="0080316C" w:rsidRPr="00AC41D9" w:rsidRDefault="0080316C" w:rsidP="00570316">
            <w:pPr>
              <w:pStyle w:val="ListParagraph"/>
              <w:ind w:left="0"/>
              <w:rPr>
                <w:rFonts w:cs="Arial"/>
                <w:szCs w:val="24"/>
              </w:rPr>
            </w:pPr>
            <w:r w:rsidRPr="00AC41D9">
              <w:rPr>
                <w:rFonts w:cs="Arial"/>
                <w:szCs w:val="24"/>
              </w:rPr>
              <w:t>People experiencing long term mental health conditions are supported to self-manage their care (where appropriate and helpful) to help them maintain their recovery and prevent relapse</w:t>
            </w:r>
          </w:p>
        </w:tc>
        <w:tc>
          <w:tcPr>
            <w:tcW w:w="425" w:type="dxa"/>
            <w:tcBorders>
              <w:top w:val="single" w:sz="4" w:space="0" w:color="auto"/>
              <w:left w:val="single" w:sz="4" w:space="0" w:color="auto"/>
              <w:bottom w:val="single" w:sz="4" w:space="0" w:color="auto"/>
              <w:right w:val="single" w:sz="4" w:space="0" w:color="auto"/>
            </w:tcBorders>
          </w:tcPr>
          <w:p w14:paraId="19EEAF38" w14:textId="4208D60E" w:rsidR="0080316C" w:rsidRPr="00AC41D9" w:rsidRDefault="005A593A" w:rsidP="00570316">
            <w:pPr>
              <w:pStyle w:val="ListParagraph"/>
              <w:ind w:left="0"/>
              <w:rPr>
                <w:rFonts w:cs="Arial"/>
                <w:szCs w:val="24"/>
              </w:rPr>
            </w:pPr>
            <w:r>
              <w:rPr>
                <w:rFonts w:cs="Arial"/>
                <w:szCs w:val="24"/>
              </w:rPr>
              <w:t>x</w:t>
            </w:r>
          </w:p>
        </w:tc>
        <w:tc>
          <w:tcPr>
            <w:tcW w:w="423" w:type="dxa"/>
            <w:tcBorders>
              <w:top w:val="single" w:sz="4" w:space="0" w:color="auto"/>
              <w:left w:val="single" w:sz="4" w:space="0" w:color="auto"/>
              <w:bottom w:val="single" w:sz="4" w:space="0" w:color="auto"/>
              <w:right w:val="single" w:sz="4" w:space="0" w:color="auto"/>
            </w:tcBorders>
          </w:tcPr>
          <w:p w14:paraId="74C4C484" w14:textId="77777777" w:rsidR="0080316C" w:rsidRPr="00AC41D9" w:rsidRDefault="0080316C" w:rsidP="00570316">
            <w:pPr>
              <w:pStyle w:val="ListParagraph"/>
              <w:ind w:left="0"/>
              <w:rPr>
                <w:rFonts w:cs="Arial"/>
                <w:szCs w:val="24"/>
              </w:rPr>
            </w:pPr>
          </w:p>
        </w:tc>
        <w:tc>
          <w:tcPr>
            <w:tcW w:w="428" w:type="dxa"/>
            <w:tcBorders>
              <w:top w:val="single" w:sz="4" w:space="0" w:color="auto"/>
              <w:left w:val="single" w:sz="4" w:space="0" w:color="auto"/>
              <w:bottom w:val="single" w:sz="4" w:space="0" w:color="auto"/>
              <w:right w:val="single" w:sz="4" w:space="0" w:color="auto"/>
            </w:tcBorders>
          </w:tcPr>
          <w:p w14:paraId="3BB3FF9A" w14:textId="77777777" w:rsidR="0080316C" w:rsidRPr="00AC41D9" w:rsidRDefault="0080316C" w:rsidP="00570316">
            <w:pPr>
              <w:pStyle w:val="ListParagraph"/>
              <w:ind w:left="0"/>
              <w:rPr>
                <w:rFonts w:cs="Arial"/>
                <w:szCs w:val="24"/>
              </w:rPr>
            </w:pPr>
          </w:p>
        </w:tc>
        <w:tc>
          <w:tcPr>
            <w:tcW w:w="427" w:type="dxa"/>
            <w:tcBorders>
              <w:top w:val="single" w:sz="4" w:space="0" w:color="auto"/>
              <w:left w:val="single" w:sz="4" w:space="0" w:color="auto"/>
              <w:bottom w:val="single" w:sz="4" w:space="0" w:color="auto"/>
              <w:right w:val="single" w:sz="4" w:space="0" w:color="auto"/>
            </w:tcBorders>
          </w:tcPr>
          <w:p w14:paraId="03619655" w14:textId="77777777" w:rsidR="0080316C" w:rsidRPr="00AC41D9" w:rsidRDefault="0080316C" w:rsidP="00570316">
            <w:pPr>
              <w:pStyle w:val="ListParagraph"/>
              <w:ind w:left="0"/>
              <w:rPr>
                <w:rFonts w:cs="Arial"/>
                <w:szCs w:val="24"/>
              </w:rPr>
            </w:pPr>
          </w:p>
        </w:tc>
        <w:tc>
          <w:tcPr>
            <w:tcW w:w="374" w:type="dxa"/>
            <w:tcBorders>
              <w:top w:val="single" w:sz="4" w:space="0" w:color="auto"/>
              <w:left w:val="single" w:sz="4" w:space="0" w:color="auto"/>
              <w:bottom w:val="single" w:sz="4" w:space="0" w:color="auto"/>
              <w:right w:val="single" w:sz="4" w:space="0" w:color="auto"/>
            </w:tcBorders>
          </w:tcPr>
          <w:p w14:paraId="51D0F71F" w14:textId="77777777" w:rsidR="0080316C" w:rsidRPr="00AC41D9" w:rsidRDefault="0080316C" w:rsidP="00570316">
            <w:pPr>
              <w:pStyle w:val="ListParagraph"/>
              <w:ind w:left="0"/>
              <w:rPr>
                <w:rFonts w:cs="Arial"/>
                <w:szCs w:val="24"/>
              </w:rPr>
            </w:pPr>
          </w:p>
        </w:tc>
      </w:tr>
      <w:tr w:rsidR="0080316C" w:rsidRPr="00AC41D9" w14:paraId="30A57A01" w14:textId="77777777" w:rsidTr="00EE73C1">
        <w:tc>
          <w:tcPr>
            <w:tcW w:w="6944" w:type="dxa"/>
            <w:tcBorders>
              <w:top w:val="single" w:sz="4" w:space="0" w:color="auto"/>
              <w:left w:val="single" w:sz="4" w:space="0" w:color="auto"/>
              <w:bottom w:val="single" w:sz="4" w:space="0" w:color="auto"/>
              <w:right w:val="single" w:sz="4" w:space="0" w:color="auto"/>
            </w:tcBorders>
          </w:tcPr>
          <w:p w14:paraId="55EC4688" w14:textId="77777777" w:rsidR="0080316C" w:rsidRPr="00AC41D9" w:rsidRDefault="0080316C" w:rsidP="00570316">
            <w:pPr>
              <w:pStyle w:val="ListParagraph"/>
              <w:ind w:left="0"/>
              <w:rPr>
                <w:rFonts w:cs="Arial"/>
                <w:szCs w:val="24"/>
              </w:rPr>
            </w:pPr>
            <w:r w:rsidRPr="00AC41D9">
              <w:rPr>
                <w:rFonts w:cs="Arial"/>
                <w:szCs w:val="24"/>
              </w:rPr>
              <w:t>People feel and are empowered to be involved as much as is possible in the decisions that affect their health, treatment and lives. Even where there may be limits on the decisions they can make (due to the setting, incapacity or illness)</w:t>
            </w:r>
            <w:r>
              <w:rPr>
                <w:rFonts w:cs="Arial"/>
                <w:szCs w:val="24"/>
              </w:rPr>
              <w:t>,</w:t>
            </w:r>
            <w:r w:rsidRPr="00AC41D9">
              <w:rPr>
                <w:rFonts w:cs="Arial"/>
                <w:szCs w:val="24"/>
              </w:rPr>
              <w:t xml:space="preserve"> people feel that they are supported to make choices, and their views and rights will be respected</w:t>
            </w:r>
          </w:p>
        </w:tc>
        <w:tc>
          <w:tcPr>
            <w:tcW w:w="425" w:type="dxa"/>
            <w:tcBorders>
              <w:top w:val="single" w:sz="4" w:space="0" w:color="auto"/>
              <w:left w:val="single" w:sz="4" w:space="0" w:color="auto"/>
              <w:bottom w:val="single" w:sz="4" w:space="0" w:color="auto"/>
              <w:right w:val="single" w:sz="4" w:space="0" w:color="auto"/>
            </w:tcBorders>
          </w:tcPr>
          <w:p w14:paraId="645AA319" w14:textId="3C255BF8" w:rsidR="0080316C" w:rsidRPr="00AC41D9" w:rsidRDefault="0080316C" w:rsidP="00570316">
            <w:pPr>
              <w:pStyle w:val="ListParagraph"/>
              <w:ind w:left="0"/>
              <w:rPr>
                <w:rFonts w:cs="Arial"/>
                <w:szCs w:val="24"/>
              </w:rPr>
            </w:pPr>
          </w:p>
        </w:tc>
        <w:tc>
          <w:tcPr>
            <w:tcW w:w="423" w:type="dxa"/>
            <w:tcBorders>
              <w:top w:val="single" w:sz="4" w:space="0" w:color="auto"/>
              <w:left w:val="single" w:sz="4" w:space="0" w:color="auto"/>
              <w:bottom w:val="single" w:sz="4" w:space="0" w:color="auto"/>
              <w:right w:val="single" w:sz="4" w:space="0" w:color="auto"/>
            </w:tcBorders>
          </w:tcPr>
          <w:p w14:paraId="042FF22B" w14:textId="004603CD" w:rsidR="0080316C" w:rsidRPr="00AC41D9" w:rsidRDefault="003478E2" w:rsidP="00570316">
            <w:pPr>
              <w:pStyle w:val="ListParagraph"/>
              <w:ind w:left="0"/>
              <w:rPr>
                <w:rFonts w:cs="Arial"/>
                <w:szCs w:val="24"/>
              </w:rPr>
            </w:pPr>
            <w:r>
              <w:rPr>
                <w:rFonts w:cs="Arial"/>
                <w:szCs w:val="24"/>
              </w:rPr>
              <w:t>x</w:t>
            </w:r>
          </w:p>
        </w:tc>
        <w:tc>
          <w:tcPr>
            <w:tcW w:w="428" w:type="dxa"/>
            <w:tcBorders>
              <w:top w:val="single" w:sz="4" w:space="0" w:color="auto"/>
              <w:left w:val="single" w:sz="4" w:space="0" w:color="auto"/>
              <w:bottom w:val="single" w:sz="4" w:space="0" w:color="auto"/>
              <w:right w:val="single" w:sz="4" w:space="0" w:color="auto"/>
            </w:tcBorders>
          </w:tcPr>
          <w:p w14:paraId="3E6A074E" w14:textId="77777777" w:rsidR="0080316C" w:rsidRPr="00AC41D9" w:rsidRDefault="0080316C" w:rsidP="00570316">
            <w:pPr>
              <w:pStyle w:val="ListParagraph"/>
              <w:ind w:left="0"/>
              <w:rPr>
                <w:rFonts w:cs="Arial"/>
                <w:szCs w:val="24"/>
              </w:rPr>
            </w:pPr>
          </w:p>
        </w:tc>
        <w:tc>
          <w:tcPr>
            <w:tcW w:w="427" w:type="dxa"/>
            <w:tcBorders>
              <w:top w:val="single" w:sz="4" w:space="0" w:color="auto"/>
              <w:left w:val="single" w:sz="4" w:space="0" w:color="auto"/>
              <w:bottom w:val="single" w:sz="4" w:space="0" w:color="auto"/>
              <w:right w:val="single" w:sz="4" w:space="0" w:color="auto"/>
            </w:tcBorders>
          </w:tcPr>
          <w:p w14:paraId="04A71135" w14:textId="77777777" w:rsidR="0080316C" w:rsidRPr="00AC41D9" w:rsidRDefault="0080316C" w:rsidP="00570316">
            <w:pPr>
              <w:pStyle w:val="ListParagraph"/>
              <w:ind w:left="0"/>
              <w:rPr>
                <w:rFonts w:cs="Arial"/>
                <w:szCs w:val="24"/>
              </w:rPr>
            </w:pPr>
          </w:p>
        </w:tc>
        <w:tc>
          <w:tcPr>
            <w:tcW w:w="374" w:type="dxa"/>
            <w:tcBorders>
              <w:top w:val="single" w:sz="4" w:space="0" w:color="auto"/>
              <w:left w:val="single" w:sz="4" w:space="0" w:color="auto"/>
              <w:bottom w:val="single" w:sz="4" w:space="0" w:color="auto"/>
              <w:right w:val="single" w:sz="4" w:space="0" w:color="auto"/>
            </w:tcBorders>
          </w:tcPr>
          <w:p w14:paraId="184BD7E0" w14:textId="77777777" w:rsidR="0080316C" w:rsidRPr="00AC41D9" w:rsidRDefault="0080316C" w:rsidP="00570316">
            <w:pPr>
              <w:pStyle w:val="ListParagraph"/>
              <w:ind w:left="0"/>
              <w:rPr>
                <w:rFonts w:cs="Arial"/>
                <w:szCs w:val="24"/>
              </w:rPr>
            </w:pPr>
          </w:p>
        </w:tc>
      </w:tr>
    </w:tbl>
    <w:p w14:paraId="574632BB" w14:textId="77777777" w:rsidR="0080316C" w:rsidRDefault="0080316C" w:rsidP="0080316C">
      <w:pPr>
        <w:rPr>
          <w:rFonts w:cs="Arial"/>
          <w:szCs w:val="24"/>
        </w:rPr>
      </w:pPr>
    </w:p>
    <w:p w14:paraId="3B151CE1" w14:textId="77777777" w:rsidR="0080316C" w:rsidRDefault="0080316C" w:rsidP="0080316C">
      <w:pPr>
        <w:rPr>
          <w:rFonts w:cs="Arial"/>
          <w:szCs w:val="24"/>
        </w:rPr>
      </w:pPr>
      <w:r>
        <w:rPr>
          <w:rFonts w:cs="Arial"/>
          <w:szCs w:val="24"/>
        </w:rPr>
        <w:br w:type="page"/>
      </w:r>
    </w:p>
    <w:p w14:paraId="3401C1A0" w14:textId="77777777" w:rsidR="0080316C" w:rsidRDefault="0080316C" w:rsidP="0080316C">
      <w:pPr>
        <w:rPr>
          <w:rFonts w:cs="Arial"/>
          <w:szCs w:val="24"/>
        </w:rPr>
      </w:pPr>
      <w:r>
        <w:rPr>
          <w:rFonts w:cs="Arial"/>
          <w:szCs w:val="24"/>
        </w:rPr>
        <w:lastRenderedPageBreak/>
        <w:t>Do you have any comments you would like to add on the above outcomes?</w:t>
      </w:r>
    </w:p>
    <w:p w14:paraId="426DE174" w14:textId="77777777" w:rsidR="0080316C" w:rsidRDefault="0080316C" w:rsidP="0080316C">
      <w:pPr>
        <w:rPr>
          <w:rFonts w:cs="Arial"/>
          <w:szCs w:val="24"/>
        </w:rPr>
      </w:pPr>
    </w:p>
    <w:tbl>
      <w:tblPr>
        <w:tblStyle w:val="TableGrid"/>
        <w:tblW w:w="0" w:type="auto"/>
        <w:tblInd w:w="0" w:type="dxa"/>
        <w:tblLook w:val="04A0" w:firstRow="1" w:lastRow="0" w:firstColumn="1" w:lastColumn="0" w:noHBand="0" w:noVBand="1"/>
      </w:tblPr>
      <w:tblGrid>
        <w:gridCol w:w="9016"/>
      </w:tblGrid>
      <w:tr w:rsidR="0080316C" w14:paraId="19667A71" w14:textId="77777777" w:rsidTr="00ED49E7">
        <w:trPr>
          <w:trHeight w:val="1264"/>
        </w:trPr>
        <w:tc>
          <w:tcPr>
            <w:tcW w:w="9016" w:type="dxa"/>
          </w:tcPr>
          <w:p w14:paraId="75EAA41E" w14:textId="10CD0404" w:rsidR="0080316C" w:rsidRDefault="00734818" w:rsidP="00570316">
            <w:pPr>
              <w:rPr>
                <w:rFonts w:cs="Arial"/>
                <w:szCs w:val="24"/>
              </w:rPr>
            </w:pPr>
            <w:r w:rsidRPr="00D33224">
              <w:rPr>
                <w:rFonts w:cs="Arial"/>
                <w:szCs w:val="24"/>
              </w:rPr>
              <w:t>outcome</w:t>
            </w:r>
            <w:r w:rsidR="009C5181" w:rsidRPr="00D33224">
              <w:rPr>
                <w:rFonts w:cs="Arial"/>
                <w:szCs w:val="24"/>
              </w:rPr>
              <w:t xml:space="preserve"> 2</w:t>
            </w:r>
            <w:r w:rsidR="000B0CAD" w:rsidRPr="00D33224">
              <w:rPr>
                <w:rFonts w:cs="Arial"/>
                <w:szCs w:val="24"/>
              </w:rPr>
              <w:t>-</w:t>
            </w:r>
            <w:r w:rsidR="009C5181" w:rsidRPr="00D33224">
              <w:rPr>
                <w:rFonts w:cs="Arial"/>
                <w:szCs w:val="24"/>
              </w:rPr>
              <w:t xml:space="preserve"> </w:t>
            </w:r>
            <w:r w:rsidR="000B0CAD" w:rsidRPr="00D33224">
              <w:rPr>
                <w:rFonts w:cs="Arial"/>
                <w:szCs w:val="24"/>
              </w:rPr>
              <w:t xml:space="preserve">RCOT believes </w:t>
            </w:r>
            <w:r w:rsidR="009C5181" w:rsidRPr="00D33224">
              <w:rPr>
                <w:rFonts w:cs="Arial"/>
                <w:szCs w:val="24"/>
              </w:rPr>
              <w:t>there is space for misunderstanding as there is a difference between individuals being able to understand what affect</w:t>
            </w:r>
            <w:r w:rsidR="00F50003" w:rsidRPr="00D33224">
              <w:rPr>
                <w:rFonts w:cs="Arial"/>
                <w:szCs w:val="24"/>
              </w:rPr>
              <w:t>s</w:t>
            </w:r>
            <w:r w:rsidR="009C5181" w:rsidRPr="00D33224">
              <w:rPr>
                <w:rFonts w:cs="Arial"/>
                <w:szCs w:val="24"/>
              </w:rPr>
              <w:t xml:space="preserve"> their own and other’s mental health and wellbeing and then being able to manage their own condition. </w:t>
            </w:r>
            <w:r w:rsidR="00D33224" w:rsidRPr="00D33224">
              <w:rPr>
                <w:rFonts w:cs="Arial"/>
                <w:szCs w:val="24"/>
              </w:rPr>
              <w:t>Furthermore</w:t>
            </w:r>
            <w:r w:rsidR="00306FBF">
              <w:rPr>
                <w:rFonts w:cs="Arial"/>
                <w:szCs w:val="24"/>
              </w:rPr>
              <w:t>,</w:t>
            </w:r>
            <w:r w:rsidR="00D33224">
              <w:rPr>
                <w:rFonts w:cs="Arial"/>
                <w:szCs w:val="24"/>
              </w:rPr>
              <w:t xml:space="preserve"> </w:t>
            </w:r>
            <w:r w:rsidR="00D33224" w:rsidRPr="00D33224">
              <w:rPr>
                <w:rFonts w:cs="Arial"/>
                <w:szCs w:val="24"/>
              </w:rPr>
              <w:t>resilience</w:t>
            </w:r>
            <w:r w:rsidR="00D33224">
              <w:rPr>
                <w:rFonts w:cs="Arial"/>
                <w:szCs w:val="24"/>
              </w:rPr>
              <w:t xml:space="preserve"> should be highlighted as a key factor when exploring mental health and wellbeing.</w:t>
            </w:r>
            <w:r w:rsidR="009C5181">
              <w:rPr>
                <w:rFonts w:cs="Arial"/>
                <w:szCs w:val="24"/>
              </w:rPr>
              <w:t xml:space="preserve"> </w:t>
            </w:r>
          </w:p>
          <w:p w14:paraId="4F8880C6" w14:textId="77777777" w:rsidR="00123F6D" w:rsidRDefault="00123F6D" w:rsidP="008E1A43">
            <w:pPr>
              <w:rPr>
                <w:rFonts w:cs="Arial"/>
                <w:szCs w:val="24"/>
              </w:rPr>
            </w:pPr>
          </w:p>
          <w:p w14:paraId="6D01C5BE" w14:textId="725B7C4A" w:rsidR="00DF0DC8" w:rsidRDefault="00734818" w:rsidP="008E1A43">
            <w:pPr>
              <w:rPr>
                <w:rFonts w:cs="Arial"/>
                <w:szCs w:val="24"/>
              </w:rPr>
            </w:pPr>
            <w:r>
              <w:rPr>
                <w:rFonts w:cs="Arial"/>
                <w:szCs w:val="24"/>
              </w:rPr>
              <w:t>outcome</w:t>
            </w:r>
            <w:r w:rsidR="009C5181">
              <w:rPr>
                <w:rFonts w:cs="Arial"/>
                <w:szCs w:val="24"/>
              </w:rPr>
              <w:t xml:space="preserve"> 3</w:t>
            </w:r>
            <w:r w:rsidR="00F50003">
              <w:rPr>
                <w:rFonts w:cs="Arial"/>
                <w:szCs w:val="24"/>
              </w:rPr>
              <w:t>, 4, 5</w:t>
            </w:r>
            <w:r w:rsidR="00123F6D">
              <w:rPr>
                <w:rFonts w:cs="Arial"/>
                <w:szCs w:val="24"/>
              </w:rPr>
              <w:t>-</w:t>
            </w:r>
            <w:r w:rsidR="009C5181">
              <w:rPr>
                <w:rFonts w:cs="Arial"/>
                <w:szCs w:val="24"/>
              </w:rPr>
              <w:t xml:space="preserve"> </w:t>
            </w:r>
            <w:r w:rsidR="00F50003">
              <w:rPr>
                <w:rFonts w:cs="Arial"/>
                <w:szCs w:val="24"/>
              </w:rPr>
              <w:t xml:space="preserve">It is natural in life to have everyday setbacks, periods of low mood etc. Scotland’s citizens should be empowered with the tools to self-manage and build resilience as well </w:t>
            </w:r>
            <w:r w:rsidR="0082013B">
              <w:rPr>
                <w:rFonts w:cs="Arial"/>
                <w:szCs w:val="24"/>
              </w:rPr>
              <w:t xml:space="preserve">as </w:t>
            </w:r>
            <w:r w:rsidR="00F50003">
              <w:rPr>
                <w:rFonts w:cs="Arial"/>
                <w:szCs w:val="24"/>
              </w:rPr>
              <w:t>being able to know when they should reach out for support and assistance</w:t>
            </w:r>
            <w:r w:rsidR="00940F74">
              <w:rPr>
                <w:rFonts w:cs="Arial"/>
                <w:szCs w:val="24"/>
              </w:rPr>
              <w:t xml:space="preserve"> </w:t>
            </w:r>
            <w:r w:rsidR="00624C3F">
              <w:rPr>
                <w:rFonts w:cs="Arial"/>
                <w:szCs w:val="24"/>
              </w:rPr>
              <w:t>and where to go</w:t>
            </w:r>
            <w:r w:rsidR="00940F74">
              <w:rPr>
                <w:rFonts w:cs="Arial"/>
                <w:szCs w:val="24"/>
              </w:rPr>
              <w:t xml:space="preserve"> </w:t>
            </w:r>
            <w:r w:rsidR="00624C3F">
              <w:rPr>
                <w:rFonts w:cs="Arial"/>
                <w:szCs w:val="24"/>
              </w:rPr>
              <w:t>for support</w:t>
            </w:r>
            <w:r w:rsidR="00F50003">
              <w:rPr>
                <w:rFonts w:cs="Arial"/>
                <w:szCs w:val="24"/>
              </w:rPr>
              <w:t xml:space="preserve">. </w:t>
            </w:r>
            <w:r w:rsidR="007454CF">
              <w:rPr>
                <w:rFonts w:cs="Arial"/>
                <w:szCs w:val="24"/>
              </w:rPr>
              <w:t>RCOT</w:t>
            </w:r>
            <w:r w:rsidR="00DF0DC8">
              <w:rPr>
                <w:rFonts w:cs="Arial"/>
                <w:szCs w:val="24"/>
              </w:rPr>
              <w:t xml:space="preserve"> believes there needs to </w:t>
            </w:r>
            <w:r w:rsidR="007454CF">
              <w:rPr>
                <w:rFonts w:cs="Arial"/>
                <w:szCs w:val="24"/>
              </w:rPr>
              <w:t>be investment into</w:t>
            </w:r>
            <w:r w:rsidR="00DF0DC8">
              <w:rPr>
                <w:rFonts w:cs="Arial"/>
                <w:szCs w:val="24"/>
              </w:rPr>
              <w:t xml:space="preserve"> e</w:t>
            </w:r>
            <w:r w:rsidR="007454CF">
              <w:rPr>
                <w:rFonts w:cs="Arial"/>
                <w:szCs w:val="24"/>
              </w:rPr>
              <w:t>a</w:t>
            </w:r>
            <w:r w:rsidR="00DF0DC8">
              <w:rPr>
                <w:rFonts w:cs="Arial"/>
                <w:szCs w:val="24"/>
              </w:rPr>
              <w:t>rly intervention</w:t>
            </w:r>
            <w:r w:rsidR="007454CF">
              <w:rPr>
                <w:rFonts w:cs="Arial"/>
                <w:szCs w:val="24"/>
              </w:rPr>
              <w:t xml:space="preserve"> and clear messaging to the public</w:t>
            </w:r>
            <w:r w:rsidR="00DF0DC8">
              <w:rPr>
                <w:rFonts w:cs="Arial"/>
                <w:szCs w:val="24"/>
              </w:rPr>
              <w:t xml:space="preserve"> </w:t>
            </w:r>
            <w:r w:rsidR="007454CF">
              <w:rPr>
                <w:rFonts w:cs="Arial"/>
                <w:szCs w:val="24"/>
              </w:rPr>
              <w:t>to ensure service users</w:t>
            </w:r>
            <w:r w:rsidR="00DF0DC8">
              <w:rPr>
                <w:rFonts w:cs="Arial"/>
                <w:szCs w:val="24"/>
              </w:rPr>
              <w:t xml:space="preserve"> know who to approach for support and when is the right time to ask for support. </w:t>
            </w:r>
            <w:r w:rsidR="00F50003">
              <w:rPr>
                <w:rFonts w:cs="Arial"/>
                <w:szCs w:val="24"/>
              </w:rPr>
              <w:t xml:space="preserve">With the cost-of-living crisis, a larger </w:t>
            </w:r>
            <w:r w:rsidR="00FD26B2">
              <w:rPr>
                <w:rFonts w:cs="Arial"/>
                <w:szCs w:val="24"/>
              </w:rPr>
              <w:t xml:space="preserve">percentage </w:t>
            </w:r>
            <w:r w:rsidR="00F50003">
              <w:rPr>
                <w:rFonts w:cs="Arial"/>
                <w:szCs w:val="24"/>
              </w:rPr>
              <w:t>of the public will be facing hardship and concerns and</w:t>
            </w:r>
            <w:r w:rsidR="00F873EA">
              <w:rPr>
                <w:rFonts w:cs="Arial"/>
                <w:szCs w:val="24"/>
              </w:rPr>
              <w:t xml:space="preserve"> may</w:t>
            </w:r>
            <w:r w:rsidR="00F50003">
              <w:rPr>
                <w:rFonts w:cs="Arial"/>
                <w:szCs w:val="24"/>
              </w:rPr>
              <w:t xml:space="preserve"> need support to manage the emotional and psychological impact of this.</w:t>
            </w:r>
          </w:p>
          <w:p w14:paraId="7D818C63" w14:textId="77777777" w:rsidR="009861BA" w:rsidRDefault="009861BA" w:rsidP="008E1A43">
            <w:pPr>
              <w:rPr>
                <w:rFonts w:cs="Arial"/>
                <w:szCs w:val="24"/>
              </w:rPr>
            </w:pPr>
          </w:p>
          <w:p w14:paraId="40B5A461" w14:textId="352DC8BB" w:rsidR="007454CF" w:rsidRDefault="00734818" w:rsidP="00481270">
            <w:pPr>
              <w:rPr>
                <w:rFonts w:cs="Arial"/>
                <w:szCs w:val="24"/>
              </w:rPr>
            </w:pPr>
            <w:r>
              <w:rPr>
                <w:rFonts w:cs="Arial"/>
                <w:szCs w:val="24"/>
              </w:rPr>
              <w:t>outcomes</w:t>
            </w:r>
            <w:r w:rsidR="00AE1304">
              <w:rPr>
                <w:rFonts w:cs="Arial"/>
                <w:szCs w:val="24"/>
              </w:rPr>
              <w:t xml:space="preserve"> 6,7,8</w:t>
            </w:r>
            <w:r w:rsidR="007454CF">
              <w:rPr>
                <w:rFonts w:cs="Arial"/>
                <w:szCs w:val="24"/>
              </w:rPr>
              <w:t>,</w:t>
            </w:r>
            <w:r w:rsidR="00AE1304">
              <w:rPr>
                <w:rFonts w:cs="Arial"/>
                <w:szCs w:val="24"/>
              </w:rPr>
              <w:t>9</w:t>
            </w:r>
            <w:r w:rsidR="007454CF">
              <w:rPr>
                <w:rFonts w:cs="Arial"/>
                <w:szCs w:val="24"/>
              </w:rPr>
              <w:t>-</w:t>
            </w:r>
            <w:r w:rsidR="009861BA">
              <w:rPr>
                <w:rFonts w:cs="Arial"/>
                <w:szCs w:val="24"/>
              </w:rPr>
              <w:t xml:space="preserve"> </w:t>
            </w:r>
            <w:r w:rsidR="007454CF">
              <w:rPr>
                <w:rFonts w:cs="Arial"/>
                <w:szCs w:val="24"/>
              </w:rPr>
              <w:t>RCOT</w:t>
            </w:r>
            <w:r w:rsidR="009861BA">
              <w:rPr>
                <w:rFonts w:cs="Arial"/>
                <w:szCs w:val="24"/>
              </w:rPr>
              <w:t xml:space="preserve"> strongly agree with the statements but </w:t>
            </w:r>
            <w:r w:rsidR="007454CF">
              <w:rPr>
                <w:rFonts w:cs="Arial"/>
                <w:szCs w:val="24"/>
              </w:rPr>
              <w:t>as these are very aspirational statements, further information on how the Scottish Government will both achieve and measure the success of this</w:t>
            </w:r>
            <w:r w:rsidR="00F873EA">
              <w:rPr>
                <w:rFonts w:cs="Arial"/>
                <w:szCs w:val="24"/>
              </w:rPr>
              <w:t xml:space="preserve"> would be beneficial</w:t>
            </w:r>
            <w:r w:rsidR="007454CF">
              <w:rPr>
                <w:rFonts w:cs="Arial"/>
                <w:szCs w:val="24"/>
              </w:rPr>
              <w:t>.</w:t>
            </w:r>
          </w:p>
          <w:p w14:paraId="0D7C7644" w14:textId="77777777" w:rsidR="00481270" w:rsidRDefault="00481270" w:rsidP="00481270">
            <w:pPr>
              <w:rPr>
                <w:rFonts w:cs="Arial"/>
                <w:szCs w:val="24"/>
              </w:rPr>
            </w:pPr>
          </w:p>
          <w:p w14:paraId="6469A621" w14:textId="3ABC293B" w:rsidR="004F1596" w:rsidRDefault="00734818" w:rsidP="000955EF">
            <w:pPr>
              <w:rPr>
                <w:rFonts w:cs="Arial"/>
                <w:szCs w:val="24"/>
              </w:rPr>
            </w:pPr>
            <w:r w:rsidRPr="0044376E">
              <w:rPr>
                <w:rFonts w:cs="Arial"/>
                <w:szCs w:val="24"/>
              </w:rPr>
              <w:t>outcome</w:t>
            </w:r>
            <w:r w:rsidR="00481270" w:rsidRPr="0044376E">
              <w:rPr>
                <w:rFonts w:cs="Arial"/>
                <w:szCs w:val="24"/>
              </w:rPr>
              <w:t xml:space="preserve"> 10</w:t>
            </w:r>
            <w:r w:rsidR="007454CF" w:rsidRPr="0044376E">
              <w:rPr>
                <w:rFonts w:cs="Arial"/>
                <w:szCs w:val="24"/>
              </w:rPr>
              <w:t>-</w:t>
            </w:r>
            <w:r w:rsidR="00481270" w:rsidRPr="0044376E">
              <w:rPr>
                <w:rFonts w:cs="Arial"/>
                <w:szCs w:val="24"/>
              </w:rPr>
              <w:t xml:space="preserve"> </w:t>
            </w:r>
            <w:r w:rsidR="007454CF" w:rsidRPr="0044376E">
              <w:rPr>
                <w:rFonts w:cs="Arial"/>
                <w:szCs w:val="24"/>
              </w:rPr>
              <w:t>RCOT</w:t>
            </w:r>
            <w:r w:rsidR="00481270" w:rsidRPr="0044376E">
              <w:rPr>
                <w:rFonts w:cs="Arial"/>
                <w:szCs w:val="24"/>
              </w:rPr>
              <w:t xml:space="preserve"> agree with this statement</w:t>
            </w:r>
            <w:r w:rsidR="00D33224" w:rsidRPr="0044376E">
              <w:rPr>
                <w:rFonts w:cs="Arial"/>
                <w:szCs w:val="24"/>
              </w:rPr>
              <w:t>,</w:t>
            </w:r>
            <w:r w:rsidR="00481270" w:rsidRPr="0044376E">
              <w:rPr>
                <w:rFonts w:cs="Arial"/>
                <w:szCs w:val="24"/>
              </w:rPr>
              <w:t xml:space="preserve"> but it is important to </w:t>
            </w:r>
            <w:r w:rsidR="004E71F5" w:rsidRPr="0044376E">
              <w:rPr>
                <w:rFonts w:cs="Arial"/>
                <w:szCs w:val="24"/>
              </w:rPr>
              <w:t>establish who citizens should speak to when they are experiencing challenges to their mental health and wellbeing. Are we encouraging individuals to reach out to family and friends or will health and social care professionals</w:t>
            </w:r>
            <w:r w:rsidR="00974481">
              <w:rPr>
                <w:rFonts w:cs="Arial"/>
                <w:szCs w:val="24"/>
              </w:rPr>
              <w:t>/</w:t>
            </w:r>
            <w:r w:rsidR="004E71F5" w:rsidRPr="0044376E">
              <w:rPr>
                <w:rFonts w:cs="Arial"/>
                <w:szCs w:val="24"/>
              </w:rPr>
              <w:t>teachers</w:t>
            </w:r>
            <w:r w:rsidR="00974481">
              <w:rPr>
                <w:rFonts w:cs="Arial"/>
                <w:szCs w:val="24"/>
              </w:rPr>
              <w:t xml:space="preserve"> etc.</w:t>
            </w:r>
            <w:r w:rsidR="004E71F5" w:rsidRPr="0044376E">
              <w:rPr>
                <w:rFonts w:cs="Arial"/>
                <w:szCs w:val="24"/>
              </w:rPr>
              <w:t xml:space="preserve"> be given the time and training to provide this support at the point of need? It is important that health and social care professional, particularly within primary care services are </w:t>
            </w:r>
            <w:r w:rsidR="0044376E">
              <w:rPr>
                <w:rFonts w:cs="Arial"/>
                <w:szCs w:val="24"/>
              </w:rPr>
              <w:t>receiv</w:t>
            </w:r>
            <w:r w:rsidR="002570BF">
              <w:rPr>
                <w:rFonts w:cs="Arial"/>
                <w:szCs w:val="24"/>
              </w:rPr>
              <w:t>ing</w:t>
            </w:r>
            <w:r w:rsidR="0044376E">
              <w:rPr>
                <w:rFonts w:cs="Arial"/>
                <w:szCs w:val="24"/>
              </w:rPr>
              <w:t xml:space="preserve"> mental health training </w:t>
            </w:r>
            <w:r w:rsidR="004E71F5" w:rsidRPr="0044376E">
              <w:rPr>
                <w:rFonts w:cs="Arial"/>
                <w:szCs w:val="24"/>
              </w:rPr>
              <w:t xml:space="preserve">and </w:t>
            </w:r>
            <w:r w:rsidR="0044376E">
              <w:rPr>
                <w:rFonts w:cs="Arial"/>
                <w:szCs w:val="24"/>
              </w:rPr>
              <w:t xml:space="preserve">are </w:t>
            </w:r>
            <w:r w:rsidR="004E71F5" w:rsidRPr="0044376E">
              <w:rPr>
                <w:rFonts w:cs="Arial"/>
                <w:szCs w:val="24"/>
              </w:rPr>
              <w:t xml:space="preserve">empowered to support those with their mental health and wellbeing to ensure </w:t>
            </w:r>
            <w:r w:rsidR="004F1596">
              <w:rPr>
                <w:rFonts w:cs="Arial"/>
                <w:szCs w:val="24"/>
              </w:rPr>
              <w:t>accessibility to early intervention in order to prevent further deterioration in mental health and wellbeing for service users.</w:t>
            </w:r>
          </w:p>
          <w:p w14:paraId="3F7BAA21" w14:textId="5F868A22" w:rsidR="004F1596" w:rsidRDefault="004F1596" w:rsidP="000955EF">
            <w:pPr>
              <w:rPr>
                <w:rFonts w:cs="Arial"/>
                <w:szCs w:val="24"/>
              </w:rPr>
            </w:pPr>
            <w:r>
              <w:rPr>
                <w:rFonts w:cs="Arial"/>
                <w:szCs w:val="24"/>
              </w:rPr>
              <w:t xml:space="preserve">Early intervention also ensures </w:t>
            </w:r>
            <w:r w:rsidR="0044376E">
              <w:rPr>
                <w:rFonts w:cs="Arial"/>
                <w:szCs w:val="24"/>
              </w:rPr>
              <w:t>specialist</w:t>
            </w:r>
            <w:r w:rsidR="004E71F5" w:rsidRPr="0044376E">
              <w:rPr>
                <w:rFonts w:cs="Arial"/>
                <w:szCs w:val="24"/>
              </w:rPr>
              <w:t xml:space="preserve"> services don’t become overwhelmed with referrals</w:t>
            </w:r>
            <w:r w:rsidR="0044376E" w:rsidRPr="0044376E">
              <w:rPr>
                <w:rFonts w:cs="Arial"/>
                <w:szCs w:val="24"/>
              </w:rPr>
              <w:t>.</w:t>
            </w:r>
            <w:r>
              <w:rPr>
                <w:rFonts w:cs="Arial"/>
                <w:szCs w:val="24"/>
              </w:rPr>
              <w:t xml:space="preserve"> </w:t>
            </w:r>
          </w:p>
          <w:p w14:paraId="12AF777E" w14:textId="77777777" w:rsidR="006949F8" w:rsidRDefault="006949F8" w:rsidP="000955EF">
            <w:pPr>
              <w:rPr>
                <w:rFonts w:cs="Arial"/>
                <w:szCs w:val="24"/>
              </w:rPr>
            </w:pPr>
          </w:p>
          <w:p w14:paraId="61D2FAB2" w14:textId="5E06EB33" w:rsidR="000955EF" w:rsidRDefault="0044376E" w:rsidP="000955EF">
            <w:pPr>
              <w:rPr>
                <w:rFonts w:cs="Arial"/>
                <w:szCs w:val="24"/>
              </w:rPr>
            </w:pPr>
            <w:r>
              <w:rPr>
                <w:rFonts w:cs="Arial"/>
                <w:szCs w:val="24"/>
              </w:rPr>
              <w:t>RCOT</w:t>
            </w:r>
            <w:r w:rsidRPr="0044376E">
              <w:rPr>
                <w:rFonts w:cs="Arial"/>
                <w:szCs w:val="24"/>
              </w:rPr>
              <w:t xml:space="preserve"> would support national principles that underpin supportive conversations around mental health and wellbeing.</w:t>
            </w:r>
            <w:r>
              <w:rPr>
                <w:rFonts w:cs="Arial"/>
                <w:szCs w:val="24"/>
              </w:rPr>
              <w:t xml:space="preserve"> </w:t>
            </w:r>
            <w:r w:rsidRPr="0044376E">
              <w:rPr>
                <w:rFonts w:cs="Arial"/>
                <w:szCs w:val="24"/>
              </w:rPr>
              <w:t>As occupational therapists are dual trained</w:t>
            </w:r>
            <w:r w:rsidR="00F873EA">
              <w:rPr>
                <w:rFonts w:cs="Arial"/>
                <w:szCs w:val="24"/>
              </w:rPr>
              <w:t xml:space="preserve"> at point of graduation</w:t>
            </w:r>
            <w:r w:rsidR="004F1596">
              <w:rPr>
                <w:rFonts w:cs="Arial"/>
                <w:szCs w:val="24"/>
              </w:rPr>
              <w:t xml:space="preserve"> to</w:t>
            </w:r>
            <w:r w:rsidR="00F873EA">
              <w:rPr>
                <w:rFonts w:cs="Arial"/>
                <w:szCs w:val="24"/>
              </w:rPr>
              <w:t xml:space="preserve"> support ind</w:t>
            </w:r>
            <w:r w:rsidRPr="0044376E">
              <w:rPr>
                <w:rFonts w:cs="Arial"/>
                <w:szCs w:val="24"/>
              </w:rPr>
              <w:t xml:space="preserve">ividuals with their </w:t>
            </w:r>
            <w:r w:rsidR="004F1596">
              <w:rPr>
                <w:rFonts w:cs="Arial"/>
                <w:szCs w:val="24"/>
              </w:rPr>
              <w:t xml:space="preserve">physical and </w:t>
            </w:r>
            <w:r w:rsidRPr="0044376E">
              <w:rPr>
                <w:rFonts w:cs="Arial"/>
                <w:szCs w:val="24"/>
              </w:rPr>
              <w:t>mental health and wellbeing</w:t>
            </w:r>
            <w:r w:rsidR="004F1596">
              <w:rPr>
                <w:rFonts w:cs="Arial"/>
                <w:szCs w:val="24"/>
              </w:rPr>
              <w:t>. RCOT believe that occupational therapists can demonstrate this</w:t>
            </w:r>
            <w:r w:rsidRPr="0044376E">
              <w:rPr>
                <w:rFonts w:cs="Arial"/>
                <w:szCs w:val="24"/>
              </w:rPr>
              <w:t xml:space="preserve"> particularly</w:t>
            </w:r>
            <w:r w:rsidR="004F1596">
              <w:rPr>
                <w:rFonts w:cs="Arial"/>
                <w:szCs w:val="24"/>
              </w:rPr>
              <w:t xml:space="preserve"> well</w:t>
            </w:r>
            <w:r w:rsidRPr="0044376E">
              <w:rPr>
                <w:rFonts w:cs="Arial"/>
                <w:szCs w:val="24"/>
              </w:rPr>
              <w:t xml:space="preserve"> when sitting within primary care services.</w:t>
            </w:r>
            <w:r w:rsidR="000955EF">
              <w:rPr>
                <w:rFonts w:cs="Arial"/>
                <w:szCs w:val="24"/>
              </w:rPr>
              <w:t xml:space="preserve"> </w:t>
            </w:r>
            <w:r w:rsidR="002570BF">
              <w:rPr>
                <w:rFonts w:cs="Arial"/>
                <w:szCs w:val="24"/>
              </w:rPr>
              <w:t xml:space="preserve">As such the </w:t>
            </w:r>
            <w:r w:rsidR="004F1596">
              <w:rPr>
                <w:rFonts w:cs="Arial"/>
                <w:szCs w:val="24"/>
              </w:rPr>
              <w:t>Scottish</w:t>
            </w:r>
            <w:r w:rsidR="00F873EA">
              <w:rPr>
                <w:rFonts w:cs="Arial"/>
                <w:szCs w:val="24"/>
              </w:rPr>
              <w:t xml:space="preserve"> </w:t>
            </w:r>
            <w:r w:rsidR="004F1596">
              <w:rPr>
                <w:rFonts w:cs="Arial"/>
                <w:szCs w:val="24"/>
              </w:rPr>
              <w:t>Government</w:t>
            </w:r>
            <w:r w:rsidR="002570BF">
              <w:rPr>
                <w:rFonts w:cs="Arial"/>
                <w:szCs w:val="24"/>
              </w:rPr>
              <w:t xml:space="preserve"> should ensure that </w:t>
            </w:r>
            <w:r w:rsidR="00F873EA">
              <w:rPr>
                <w:rFonts w:cs="Arial"/>
                <w:szCs w:val="24"/>
              </w:rPr>
              <w:t>multi-disciplinary</w:t>
            </w:r>
            <w:r w:rsidR="002570BF">
              <w:rPr>
                <w:rFonts w:cs="Arial"/>
                <w:szCs w:val="24"/>
              </w:rPr>
              <w:t xml:space="preserve"> teams within GP practices include occupational therapy staff.</w:t>
            </w:r>
          </w:p>
          <w:p w14:paraId="6FD704AB" w14:textId="77777777" w:rsidR="001B577C" w:rsidRDefault="001B577C" w:rsidP="000955EF">
            <w:pPr>
              <w:rPr>
                <w:rFonts w:cs="Arial"/>
                <w:szCs w:val="24"/>
              </w:rPr>
            </w:pPr>
          </w:p>
          <w:p w14:paraId="1D892F16" w14:textId="19C1A31D" w:rsidR="001B577C" w:rsidRDefault="002570BF" w:rsidP="001B577C">
            <w:pPr>
              <w:rPr>
                <w:rFonts w:cs="Arial"/>
                <w:szCs w:val="24"/>
              </w:rPr>
            </w:pPr>
            <w:r>
              <w:rPr>
                <w:rFonts w:cs="Arial"/>
                <w:szCs w:val="24"/>
              </w:rPr>
              <w:t>O</w:t>
            </w:r>
            <w:r w:rsidR="00E42E2D" w:rsidRPr="00306FBF">
              <w:rPr>
                <w:rFonts w:cs="Arial"/>
                <w:szCs w:val="24"/>
              </w:rPr>
              <w:t xml:space="preserve">utcomes 14 and 15- </w:t>
            </w:r>
            <w:r w:rsidR="00306FBF" w:rsidRPr="00306FBF">
              <w:rPr>
                <w:rFonts w:cs="Arial"/>
                <w:szCs w:val="24"/>
              </w:rPr>
              <w:t>RCOT members</w:t>
            </w:r>
            <w:r w:rsidR="00734818" w:rsidRPr="00306FBF">
              <w:rPr>
                <w:rFonts w:cs="Arial"/>
                <w:szCs w:val="24"/>
              </w:rPr>
              <w:t xml:space="preserve"> believe</w:t>
            </w:r>
            <w:r w:rsidR="00306FBF" w:rsidRPr="00306FBF">
              <w:rPr>
                <w:rFonts w:cs="Arial"/>
                <w:szCs w:val="24"/>
              </w:rPr>
              <w:t xml:space="preserve"> </w:t>
            </w:r>
            <w:r w:rsidR="00734818" w:rsidRPr="00306FBF">
              <w:rPr>
                <w:rFonts w:cs="Arial"/>
                <w:szCs w:val="24"/>
              </w:rPr>
              <w:t xml:space="preserve">that </w:t>
            </w:r>
            <w:r w:rsidR="001B577C" w:rsidRPr="00306FBF">
              <w:rPr>
                <w:rFonts w:cs="Arial"/>
                <w:szCs w:val="24"/>
              </w:rPr>
              <w:t>the</w:t>
            </w:r>
            <w:r w:rsidR="00306FBF" w:rsidRPr="00306FBF">
              <w:rPr>
                <w:rFonts w:cs="Arial"/>
                <w:szCs w:val="24"/>
              </w:rPr>
              <w:t xml:space="preserve"> Scottish </w:t>
            </w:r>
            <w:r w:rsidR="00F977BF">
              <w:rPr>
                <w:rFonts w:cs="Arial"/>
                <w:szCs w:val="24"/>
              </w:rPr>
              <w:t>G</w:t>
            </w:r>
            <w:r w:rsidR="00306FBF" w:rsidRPr="00306FBF">
              <w:rPr>
                <w:rFonts w:cs="Arial"/>
                <w:szCs w:val="24"/>
              </w:rPr>
              <w:t xml:space="preserve">overnment should </w:t>
            </w:r>
            <w:r w:rsidR="00E8510A">
              <w:rPr>
                <w:rFonts w:cs="Arial"/>
                <w:szCs w:val="24"/>
              </w:rPr>
              <w:t xml:space="preserve">be </w:t>
            </w:r>
            <w:r w:rsidR="00306FBF" w:rsidRPr="00306FBF">
              <w:rPr>
                <w:rFonts w:cs="Arial"/>
                <w:szCs w:val="24"/>
              </w:rPr>
              <w:t>striving for equal mental and physical health outcomes for those diagnosed with mental health conditions</w:t>
            </w:r>
            <w:r w:rsidR="00F411B2">
              <w:rPr>
                <w:rFonts w:cs="Arial"/>
                <w:szCs w:val="24"/>
              </w:rPr>
              <w:t>.</w:t>
            </w:r>
            <w:r w:rsidR="001B577C">
              <w:rPr>
                <w:rFonts w:cs="Arial"/>
                <w:szCs w:val="24"/>
              </w:rPr>
              <w:t xml:space="preserve"> </w:t>
            </w:r>
          </w:p>
          <w:p w14:paraId="5D6746C4" w14:textId="77777777" w:rsidR="00F91466" w:rsidRDefault="00F91466" w:rsidP="001B577C">
            <w:pPr>
              <w:rPr>
                <w:rFonts w:cs="Arial"/>
                <w:szCs w:val="24"/>
              </w:rPr>
            </w:pPr>
          </w:p>
          <w:p w14:paraId="10954F9E" w14:textId="278C4117" w:rsidR="00F91466" w:rsidRDefault="00734818" w:rsidP="001B577C">
            <w:pPr>
              <w:rPr>
                <w:rFonts w:cs="Arial"/>
                <w:szCs w:val="24"/>
              </w:rPr>
            </w:pPr>
            <w:r>
              <w:rPr>
                <w:rFonts w:cs="Arial"/>
                <w:szCs w:val="24"/>
              </w:rPr>
              <w:t>outcome</w:t>
            </w:r>
            <w:r w:rsidR="003478E2">
              <w:rPr>
                <w:rFonts w:cs="Arial"/>
                <w:szCs w:val="24"/>
              </w:rPr>
              <w:t xml:space="preserve"> 17-</w:t>
            </w:r>
            <w:r w:rsidR="00F91466">
              <w:rPr>
                <w:rFonts w:cs="Arial"/>
                <w:szCs w:val="24"/>
              </w:rPr>
              <w:t xml:space="preserve"> </w:t>
            </w:r>
            <w:r w:rsidR="003478E2">
              <w:rPr>
                <w:rFonts w:cs="Arial"/>
                <w:szCs w:val="24"/>
              </w:rPr>
              <w:t xml:space="preserve">RCOT </w:t>
            </w:r>
            <w:r w:rsidR="00F91466">
              <w:rPr>
                <w:rFonts w:cs="Arial"/>
                <w:szCs w:val="24"/>
              </w:rPr>
              <w:t>believe that the statement should be strengthened to reflect a human rights approach in that people should not only ‘feel supported’ but it is crucial that they ‘</w:t>
            </w:r>
            <w:r w:rsidR="00F91466" w:rsidRPr="00886CFC">
              <w:rPr>
                <w:rFonts w:cs="Arial"/>
                <w:b/>
                <w:bCs/>
                <w:szCs w:val="24"/>
              </w:rPr>
              <w:t>are</w:t>
            </w:r>
            <w:r w:rsidR="00F91466">
              <w:rPr>
                <w:rFonts w:cs="Arial"/>
                <w:szCs w:val="24"/>
              </w:rPr>
              <w:t xml:space="preserve"> supported’. </w:t>
            </w:r>
          </w:p>
          <w:p w14:paraId="4AA9C920" w14:textId="6E95AC2F" w:rsidR="00FE7CE1" w:rsidRDefault="00FE7CE1" w:rsidP="001B577C">
            <w:pPr>
              <w:rPr>
                <w:rFonts w:cs="Arial"/>
                <w:szCs w:val="24"/>
              </w:rPr>
            </w:pPr>
          </w:p>
          <w:p w14:paraId="7EFB85ED" w14:textId="124DC2DF" w:rsidR="00FE7CE1" w:rsidRDefault="00FE7CE1" w:rsidP="001B577C">
            <w:pPr>
              <w:rPr>
                <w:rFonts w:cs="Arial"/>
                <w:szCs w:val="24"/>
              </w:rPr>
            </w:pPr>
          </w:p>
          <w:p w14:paraId="0C6F002D" w14:textId="190C869F" w:rsidR="003478E2" w:rsidRDefault="003478E2" w:rsidP="001B577C">
            <w:pPr>
              <w:rPr>
                <w:rFonts w:cs="Arial"/>
                <w:szCs w:val="24"/>
              </w:rPr>
            </w:pPr>
          </w:p>
        </w:tc>
      </w:tr>
    </w:tbl>
    <w:p w14:paraId="0B740E75" w14:textId="77777777" w:rsidR="0080316C" w:rsidRPr="00AC41D9" w:rsidRDefault="0080316C" w:rsidP="0080316C">
      <w:pPr>
        <w:rPr>
          <w:rFonts w:cs="Arial"/>
          <w:szCs w:val="24"/>
        </w:rPr>
      </w:pPr>
    </w:p>
    <w:tbl>
      <w:tblPr>
        <w:tblStyle w:val="TableGrid"/>
        <w:tblW w:w="0" w:type="auto"/>
        <w:tblInd w:w="0" w:type="dxa"/>
        <w:tblLook w:val="04A0" w:firstRow="1" w:lastRow="0" w:firstColumn="1" w:lastColumn="0" w:noHBand="0" w:noVBand="1"/>
      </w:tblPr>
      <w:tblGrid>
        <w:gridCol w:w="6899"/>
        <w:gridCol w:w="425"/>
        <w:gridCol w:w="423"/>
        <w:gridCol w:w="423"/>
        <w:gridCol w:w="423"/>
        <w:gridCol w:w="423"/>
      </w:tblGrid>
      <w:tr w:rsidR="0080316C" w:rsidRPr="00AC41D9" w14:paraId="10C5EEC4" w14:textId="77777777" w:rsidTr="00570316">
        <w:tc>
          <w:tcPr>
            <w:tcW w:w="6899" w:type="dxa"/>
            <w:tcBorders>
              <w:top w:val="single" w:sz="4" w:space="0" w:color="auto"/>
              <w:left w:val="single" w:sz="4" w:space="0" w:color="auto"/>
              <w:bottom w:val="single" w:sz="4" w:space="0" w:color="auto"/>
              <w:right w:val="single" w:sz="4" w:space="0" w:color="auto"/>
            </w:tcBorders>
            <w:hideMark/>
          </w:tcPr>
          <w:p w14:paraId="7E5B43F7" w14:textId="77777777" w:rsidR="0080316C" w:rsidRPr="00AC41D9" w:rsidRDefault="0080316C" w:rsidP="00570316">
            <w:pPr>
              <w:pStyle w:val="ListParagraph"/>
              <w:ind w:left="0"/>
              <w:rPr>
                <w:rFonts w:cs="Arial"/>
                <w:b/>
                <w:szCs w:val="24"/>
              </w:rPr>
            </w:pPr>
            <w:r w:rsidRPr="00AC41D9">
              <w:rPr>
                <w:rFonts w:cs="Arial"/>
                <w:b/>
                <w:szCs w:val="24"/>
              </w:rPr>
              <w:t>Communities</w:t>
            </w:r>
          </w:p>
          <w:p w14:paraId="0E4B540B" w14:textId="77777777" w:rsidR="0080316C" w:rsidRPr="00AC41D9" w:rsidRDefault="0080316C" w:rsidP="00570316">
            <w:pPr>
              <w:pStyle w:val="ListParagraph"/>
              <w:ind w:left="33" w:hanging="33"/>
              <w:rPr>
                <w:rFonts w:cs="Arial"/>
                <w:szCs w:val="24"/>
              </w:rPr>
            </w:pPr>
            <w:r w:rsidRPr="00AC41D9">
              <w:rPr>
                <w:rFonts w:cs="Arial"/>
                <w:szCs w:val="24"/>
              </w:rPr>
              <w:t>(geographic communities, communities of interest and of shared characteristics)</w:t>
            </w:r>
          </w:p>
        </w:tc>
        <w:tc>
          <w:tcPr>
            <w:tcW w:w="425" w:type="dxa"/>
            <w:tcBorders>
              <w:top w:val="single" w:sz="4" w:space="0" w:color="auto"/>
              <w:left w:val="single" w:sz="4" w:space="0" w:color="auto"/>
              <w:bottom w:val="single" w:sz="4" w:space="0" w:color="auto"/>
              <w:right w:val="single" w:sz="4" w:space="0" w:color="auto"/>
            </w:tcBorders>
            <w:hideMark/>
          </w:tcPr>
          <w:p w14:paraId="7AE3E077" w14:textId="77777777" w:rsidR="0080316C" w:rsidRPr="00AC41D9" w:rsidRDefault="0080316C" w:rsidP="00570316">
            <w:pPr>
              <w:pStyle w:val="ListParagraph"/>
              <w:ind w:left="0"/>
              <w:rPr>
                <w:rFonts w:cs="Arial"/>
                <w:b/>
                <w:szCs w:val="24"/>
              </w:rPr>
            </w:pPr>
            <w:r>
              <w:rPr>
                <w:rFonts w:cs="Arial"/>
                <w:b/>
                <w:szCs w:val="24"/>
              </w:rPr>
              <w:t>1</w:t>
            </w:r>
          </w:p>
        </w:tc>
        <w:tc>
          <w:tcPr>
            <w:tcW w:w="423" w:type="dxa"/>
            <w:tcBorders>
              <w:top w:val="single" w:sz="4" w:space="0" w:color="auto"/>
              <w:left w:val="single" w:sz="4" w:space="0" w:color="auto"/>
              <w:bottom w:val="single" w:sz="4" w:space="0" w:color="auto"/>
              <w:right w:val="single" w:sz="4" w:space="0" w:color="auto"/>
            </w:tcBorders>
          </w:tcPr>
          <w:p w14:paraId="13273775" w14:textId="77777777" w:rsidR="0080316C" w:rsidRDefault="0080316C" w:rsidP="00570316">
            <w:pPr>
              <w:pStyle w:val="ListParagraph"/>
              <w:ind w:left="0"/>
              <w:rPr>
                <w:rFonts w:cs="Arial"/>
                <w:b/>
                <w:szCs w:val="24"/>
              </w:rPr>
            </w:pPr>
            <w:r>
              <w:rPr>
                <w:rFonts w:cs="Arial"/>
                <w:b/>
                <w:szCs w:val="24"/>
              </w:rPr>
              <w:t>2</w:t>
            </w:r>
          </w:p>
        </w:tc>
        <w:tc>
          <w:tcPr>
            <w:tcW w:w="423" w:type="dxa"/>
            <w:tcBorders>
              <w:top w:val="single" w:sz="4" w:space="0" w:color="auto"/>
              <w:left w:val="single" w:sz="4" w:space="0" w:color="auto"/>
              <w:bottom w:val="single" w:sz="4" w:space="0" w:color="auto"/>
              <w:right w:val="single" w:sz="4" w:space="0" w:color="auto"/>
            </w:tcBorders>
          </w:tcPr>
          <w:p w14:paraId="628751A7" w14:textId="77777777" w:rsidR="0080316C" w:rsidRDefault="0080316C" w:rsidP="00570316">
            <w:pPr>
              <w:pStyle w:val="ListParagraph"/>
              <w:ind w:left="0"/>
              <w:rPr>
                <w:rFonts w:cs="Arial"/>
                <w:b/>
                <w:szCs w:val="24"/>
              </w:rPr>
            </w:pPr>
            <w:r>
              <w:rPr>
                <w:rFonts w:cs="Arial"/>
                <w:b/>
                <w:szCs w:val="24"/>
              </w:rPr>
              <w:t>3</w:t>
            </w:r>
          </w:p>
        </w:tc>
        <w:tc>
          <w:tcPr>
            <w:tcW w:w="423" w:type="dxa"/>
            <w:tcBorders>
              <w:top w:val="single" w:sz="4" w:space="0" w:color="auto"/>
              <w:left w:val="single" w:sz="4" w:space="0" w:color="auto"/>
              <w:bottom w:val="single" w:sz="4" w:space="0" w:color="auto"/>
              <w:right w:val="single" w:sz="4" w:space="0" w:color="auto"/>
            </w:tcBorders>
          </w:tcPr>
          <w:p w14:paraId="7C545ED0" w14:textId="77777777" w:rsidR="0080316C" w:rsidRDefault="0080316C" w:rsidP="00570316">
            <w:pPr>
              <w:pStyle w:val="ListParagraph"/>
              <w:ind w:left="0"/>
              <w:rPr>
                <w:rFonts w:cs="Arial"/>
                <w:b/>
                <w:szCs w:val="24"/>
              </w:rPr>
            </w:pPr>
            <w:r>
              <w:rPr>
                <w:rFonts w:cs="Arial"/>
                <w:b/>
                <w:szCs w:val="24"/>
              </w:rPr>
              <w:t>4</w:t>
            </w:r>
          </w:p>
        </w:tc>
        <w:tc>
          <w:tcPr>
            <w:tcW w:w="423" w:type="dxa"/>
            <w:tcBorders>
              <w:top w:val="single" w:sz="4" w:space="0" w:color="auto"/>
              <w:left w:val="single" w:sz="4" w:space="0" w:color="auto"/>
              <w:bottom w:val="single" w:sz="4" w:space="0" w:color="auto"/>
              <w:right w:val="single" w:sz="4" w:space="0" w:color="auto"/>
            </w:tcBorders>
          </w:tcPr>
          <w:p w14:paraId="4BC64806" w14:textId="77777777" w:rsidR="0080316C" w:rsidRDefault="0080316C" w:rsidP="00570316">
            <w:pPr>
              <w:pStyle w:val="ListParagraph"/>
              <w:ind w:left="0"/>
              <w:rPr>
                <w:rFonts w:cs="Arial"/>
                <w:b/>
                <w:szCs w:val="24"/>
              </w:rPr>
            </w:pPr>
            <w:r>
              <w:rPr>
                <w:rFonts w:cs="Arial"/>
                <w:b/>
                <w:szCs w:val="24"/>
              </w:rPr>
              <w:t>5</w:t>
            </w:r>
          </w:p>
        </w:tc>
      </w:tr>
      <w:tr w:rsidR="0080316C" w:rsidRPr="00AC41D9" w14:paraId="7FC88BE4" w14:textId="77777777" w:rsidTr="00570316">
        <w:tc>
          <w:tcPr>
            <w:tcW w:w="6899" w:type="dxa"/>
            <w:tcBorders>
              <w:top w:val="single" w:sz="4" w:space="0" w:color="auto"/>
              <w:left w:val="single" w:sz="4" w:space="0" w:color="auto"/>
              <w:bottom w:val="single" w:sz="4" w:space="0" w:color="auto"/>
              <w:right w:val="single" w:sz="4" w:space="0" w:color="auto"/>
            </w:tcBorders>
          </w:tcPr>
          <w:p w14:paraId="14658DDA" w14:textId="77777777" w:rsidR="0080316C" w:rsidRPr="00AC41D9" w:rsidRDefault="0080316C" w:rsidP="00570316">
            <w:pPr>
              <w:pStyle w:val="ListParagraph"/>
              <w:ind w:left="0"/>
              <w:rPr>
                <w:rFonts w:cs="Arial"/>
                <w:szCs w:val="24"/>
              </w:rPr>
            </w:pPr>
            <w:r w:rsidRPr="00AC41D9">
              <w:rPr>
                <w:rFonts w:cs="Arial"/>
                <w:szCs w:val="24"/>
              </w:rPr>
              <w:t>Communities are engaged with, involved in, and able to influence decisions that affect their lives and support mental wellbeing</w:t>
            </w:r>
          </w:p>
        </w:tc>
        <w:tc>
          <w:tcPr>
            <w:tcW w:w="425" w:type="dxa"/>
            <w:tcBorders>
              <w:top w:val="single" w:sz="4" w:space="0" w:color="auto"/>
              <w:left w:val="single" w:sz="4" w:space="0" w:color="auto"/>
              <w:bottom w:val="single" w:sz="4" w:space="0" w:color="auto"/>
              <w:right w:val="single" w:sz="4" w:space="0" w:color="auto"/>
            </w:tcBorders>
          </w:tcPr>
          <w:p w14:paraId="16FFA3F6" w14:textId="610861C4" w:rsidR="0080316C" w:rsidRPr="00AC41D9" w:rsidRDefault="004C6253" w:rsidP="00570316">
            <w:pPr>
              <w:pStyle w:val="ListParagraph"/>
              <w:ind w:left="0"/>
              <w:rPr>
                <w:rFonts w:cs="Arial"/>
                <w:szCs w:val="24"/>
              </w:rPr>
            </w:pPr>
            <w:r>
              <w:rPr>
                <w:rFonts w:cs="Arial"/>
                <w:szCs w:val="24"/>
              </w:rPr>
              <w:t>x</w:t>
            </w:r>
          </w:p>
        </w:tc>
        <w:tc>
          <w:tcPr>
            <w:tcW w:w="423" w:type="dxa"/>
            <w:tcBorders>
              <w:top w:val="single" w:sz="4" w:space="0" w:color="auto"/>
              <w:left w:val="single" w:sz="4" w:space="0" w:color="auto"/>
              <w:bottom w:val="single" w:sz="4" w:space="0" w:color="auto"/>
              <w:right w:val="single" w:sz="4" w:space="0" w:color="auto"/>
            </w:tcBorders>
          </w:tcPr>
          <w:p w14:paraId="6841DDF2" w14:textId="77777777" w:rsidR="0080316C" w:rsidRPr="00AC41D9" w:rsidRDefault="0080316C" w:rsidP="00570316">
            <w:pPr>
              <w:pStyle w:val="ListParagraph"/>
              <w:ind w:left="0"/>
              <w:rPr>
                <w:rFonts w:cs="Arial"/>
                <w:szCs w:val="24"/>
              </w:rPr>
            </w:pPr>
          </w:p>
        </w:tc>
        <w:tc>
          <w:tcPr>
            <w:tcW w:w="423" w:type="dxa"/>
            <w:tcBorders>
              <w:top w:val="single" w:sz="4" w:space="0" w:color="auto"/>
              <w:left w:val="single" w:sz="4" w:space="0" w:color="auto"/>
              <w:bottom w:val="single" w:sz="4" w:space="0" w:color="auto"/>
              <w:right w:val="single" w:sz="4" w:space="0" w:color="auto"/>
            </w:tcBorders>
          </w:tcPr>
          <w:p w14:paraId="41EC74FD" w14:textId="77777777" w:rsidR="0080316C" w:rsidRPr="00AC41D9" w:rsidRDefault="0080316C" w:rsidP="00570316">
            <w:pPr>
              <w:pStyle w:val="ListParagraph"/>
              <w:ind w:left="0"/>
              <w:rPr>
                <w:rFonts w:cs="Arial"/>
                <w:szCs w:val="24"/>
              </w:rPr>
            </w:pPr>
          </w:p>
        </w:tc>
        <w:tc>
          <w:tcPr>
            <w:tcW w:w="423" w:type="dxa"/>
            <w:tcBorders>
              <w:top w:val="single" w:sz="4" w:space="0" w:color="auto"/>
              <w:left w:val="single" w:sz="4" w:space="0" w:color="auto"/>
              <w:bottom w:val="single" w:sz="4" w:space="0" w:color="auto"/>
              <w:right w:val="single" w:sz="4" w:space="0" w:color="auto"/>
            </w:tcBorders>
          </w:tcPr>
          <w:p w14:paraId="2750F337" w14:textId="77777777" w:rsidR="0080316C" w:rsidRPr="00AC41D9" w:rsidRDefault="0080316C" w:rsidP="00570316">
            <w:pPr>
              <w:pStyle w:val="ListParagraph"/>
              <w:ind w:left="0"/>
              <w:rPr>
                <w:rFonts w:cs="Arial"/>
                <w:szCs w:val="24"/>
              </w:rPr>
            </w:pPr>
          </w:p>
        </w:tc>
        <w:tc>
          <w:tcPr>
            <w:tcW w:w="423" w:type="dxa"/>
            <w:tcBorders>
              <w:top w:val="single" w:sz="4" w:space="0" w:color="auto"/>
              <w:left w:val="single" w:sz="4" w:space="0" w:color="auto"/>
              <w:bottom w:val="single" w:sz="4" w:space="0" w:color="auto"/>
              <w:right w:val="single" w:sz="4" w:space="0" w:color="auto"/>
            </w:tcBorders>
          </w:tcPr>
          <w:p w14:paraId="678F4EA2" w14:textId="77777777" w:rsidR="0080316C" w:rsidRPr="00AC41D9" w:rsidRDefault="0080316C" w:rsidP="00570316">
            <w:pPr>
              <w:pStyle w:val="ListParagraph"/>
              <w:ind w:left="0"/>
              <w:rPr>
                <w:rFonts w:cs="Arial"/>
                <w:szCs w:val="24"/>
              </w:rPr>
            </w:pPr>
          </w:p>
        </w:tc>
      </w:tr>
      <w:tr w:rsidR="0080316C" w:rsidRPr="00AC41D9" w14:paraId="263CF512" w14:textId="77777777" w:rsidTr="00570316">
        <w:tc>
          <w:tcPr>
            <w:tcW w:w="6899" w:type="dxa"/>
            <w:tcBorders>
              <w:top w:val="single" w:sz="4" w:space="0" w:color="auto"/>
              <w:left w:val="single" w:sz="4" w:space="0" w:color="auto"/>
              <w:bottom w:val="single" w:sz="4" w:space="0" w:color="auto"/>
              <w:right w:val="single" w:sz="4" w:space="0" w:color="auto"/>
            </w:tcBorders>
          </w:tcPr>
          <w:p w14:paraId="4BABB15F" w14:textId="77777777" w:rsidR="0080316C" w:rsidRPr="00AC41D9" w:rsidRDefault="0080316C" w:rsidP="00570316">
            <w:pPr>
              <w:pStyle w:val="ListParagraph"/>
              <w:ind w:left="0"/>
              <w:rPr>
                <w:rFonts w:cs="Arial"/>
                <w:szCs w:val="24"/>
              </w:rPr>
            </w:pPr>
            <w:r w:rsidRPr="00AC41D9">
              <w:rPr>
                <w:rFonts w:cs="Arial"/>
                <w:szCs w:val="24"/>
              </w:rPr>
              <w:t xml:space="preserve">Communities value and respect diversity, so that people, including </w:t>
            </w:r>
            <w:r w:rsidRPr="00AC41D9">
              <w:rPr>
                <w:rFonts w:cs="Arial"/>
                <w:szCs w:val="24"/>
              </w:rPr>
              <w:lastRenderedPageBreak/>
              <w:t>people with mental health conditions, are able to live free from stigma and discrimination</w:t>
            </w:r>
          </w:p>
        </w:tc>
        <w:tc>
          <w:tcPr>
            <w:tcW w:w="425" w:type="dxa"/>
            <w:tcBorders>
              <w:top w:val="single" w:sz="4" w:space="0" w:color="auto"/>
              <w:left w:val="single" w:sz="4" w:space="0" w:color="auto"/>
              <w:bottom w:val="single" w:sz="4" w:space="0" w:color="auto"/>
              <w:right w:val="single" w:sz="4" w:space="0" w:color="auto"/>
            </w:tcBorders>
          </w:tcPr>
          <w:p w14:paraId="14C079FB" w14:textId="199B7C0A" w:rsidR="0080316C" w:rsidRPr="00AC41D9" w:rsidRDefault="004C6253" w:rsidP="00570316">
            <w:pPr>
              <w:pStyle w:val="ListParagraph"/>
              <w:ind w:left="0"/>
              <w:rPr>
                <w:rFonts w:cs="Arial"/>
                <w:szCs w:val="24"/>
              </w:rPr>
            </w:pPr>
            <w:r>
              <w:rPr>
                <w:rFonts w:cs="Arial"/>
                <w:szCs w:val="24"/>
              </w:rPr>
              <w:lastRenderedPageBreak/>
              <w:t>x</w:t>
            </w:r>
          </w:p>
        </w:tc>
        <w:tc>
          <w:tcPr>
            <w:tcW w:w="423" w:type="dxa"/>
            <w:tcBorders>
              <w:top w:val="single" w:sz="4" w:space="0" w:color="auto"/>
              <w:left w:val="single" w:sz="4" w:space="0" w:color="auto"/>
              <w:bottom w:val="single" w:sz="4" w:space="0" w:color="auto"/>
              <w:right w:val="single" w:sz="4" w:space="0" w:color="auto"/>
            </w:tcBorders>
          </w:tcPr>
          <w:p w14:paraId="37145E50" w14:textId="77777777" w:rsidR="0080316C" w:rsidRPr="00AC41D9" w:rsidRDefault="0080316C" w:rsidP="00570316">
            <w:pPr>
              <w:pStyle w:val="ListParagraph"/>
              <w:ind w:left="0"/>
              <w:rPr>
                <w:rFonts w:cs="Arial"/>
                <w:szCs w:val="24"/>
              </w:rPr>
            </w:pPr>
          </w:p>
        </w:tc>
        <w:tc>
          <w:tcPr>
            <w:tcW w:w="423" w:type="dxa"/>
            <w:tcBorders>
              <w:top w:val="single" w:sz="4" w:space="0" w:color="auto"/>
              <w:left w:val="single" w:sz="4" w:space="0" w:color="auto"/>
              <w:bottom w:val="single" w:sz="4" w:space="0" w:color="auto"/>
              <w:right w:val="single" w:sz="4" w:space="0" w:color="auto"/>
            </w:tcBorders>
          </w:tcPr>
          <w:p w14:paraId="2372EB85" w14:textId="77777777" w:rsidR="0080316C" w:rsidRPr="00AC41D9" w:rsidRDefault="0080316C" w:rsidP="00570316">
            <w:pPr>
              <w:pStyle w:val="ListParagraph"/>
              <w:ind w:left="0"/>
              <w:rPr>
                <w:rFonts w:cs="Arial"/>
                <w:szCs w:val="24"/>
              </w:rPr>
            </w:pPr>
          </w:p>
        </w:tc>
        <w:tc>
          <w:tcPr>
            <w:tcW w:w="423" w:type="dxa"/>
            <w:tcBorders>
              <w:top w:val="single" w:sz="4" w:space="0" w:color="auto"/>
              <w:left w:val="single" w:sz="4" w:space="0" w:color="auto"/>
              <w:bottom w:val="single" w:sz="4" w:space="0" w:color="auto"/>
              <w:right w:val="single" w:sz="4" w:space="0" w:color="auto"/>
            </w:tcBorders>
          </w:tcPr>
          <w:p w14:paraId="0AC21999" w14:textId="77777777" w:rsidR="0080316C" w:rsidRPr="00AC41D9" w:rsidRDefault="0080316C" w:rsidP="00570316">
            <w:pPr>
              <w:pStyle w:val="ListParagraph"/>
              <w:ind w:left="0"/>
              <w:rPr>
                <w:rFonts w:cs="Arial"/>
                <w:szCs w:val="24"/>
              </w:rPr>
            </w:pPr>
          </w:p>
        </w:tc>
        <w:tc>
          <w:tcPr>
            <w:tcW w:w="423" w:type="dxa"/>
            <w:tcBorders>
              <w:top w:val="single" w:sz="4" w:space="0" w:color="auto"/>
              <w:left w:val="single" w:sz="4" w:space="0" w:color="auto"/>
              <w:bottom w:val="single" w:sz="4" w:space="0" w:color="auto"/>
              <w:right w:val="single" w:sz="4" w:space="0" w:color="auto"/>
            </w:tcBorders>
          </w:tcPr>
          <w:p w14:paraId="535CB29C" w14:textId="77777777" w:rsidR="0080316C" w:rsidRPr="00AC41D9" w:rsidRDefault="0080316C" w:rsidP="00570316">
            <w:pPr>
              <w:pStyle w:val="ListParagraph"/>
              <w:ind w:left="0"/>
              <w:rPr>
                <w:rFonts w:cs="Arial"/>
                <w:szCs w:val="24"/>
              </w:rPr>
            </w:pPr>
          </w:p>
        </w:tc>
      </w:tr>
      <w:tr w:rsidR="0080316C" w:rsidRPr="00AC41D9" w14:paraId="507BA128" w14:textId="77777777" w:rsidTr="00570316">
        <w:tc>
          <w:tcPr>
            <w:tcW w:w="6899" w:type="dxa"/>
            <w:tcBorders>
              <w:top w:val="single" w:sz="4" w:space="0" w:color="auto"/>
              <w:left w:val="single" w:sz="4" w:space="0" w:color="auto"/>
              <w:bottom w:val="single" w:sz="4" w:space="0" w:color="auto"/>
              <w:right w:val="single" w:sz="4" w:space="0" w:color="auto"/>
            </w:tcBorders>
          </w:tcPr>
          <w:p w14:paraId="0B928AAF" w14:textId="77777777" w:rsidR="0080316C" w:rsidRPr="00AC41D9" w:rsidRDefault="0080316C" w:rsidP="00570316">
            <w:pPr>
              <w:pStyle w:val="ListParagraph"/>
              <w:ind w:left="0"/>
              <w:rPr>
                <w:rFonts w:cs="Arial"/>
                <w:szCs w:val="24"/>
              </w:rPr>
            </w:pPr>
            <w:r w:rsidRPr="00AC41D9">
              <w:rPr>
                <w:rFonts w:cs="Arial"/>
                <w:szCs w:val="24"/>
              </w:rPr>
              <w:t>Communities are a source of support that help people cope with challenging life events and everyday knocks to wellbeing</w:t>
            </w:r>
          </w:p>
        </w:tc>
        <w:tc>
          <w:tcPr>
            <w:tcW w:w="425" w:type="dxa"/>
            <w:tcBorders>
              <w:top w:val="single" w:sz="4" w:space="0" w:color="auto"/>
              <w:left w:val="single" w:sz="4" w:space="0" w:color="auto"/>
              <w:bottom w:val="single" w:sz="4" w:space="0" w:color="auto"/>
              <w:right w:val="single" w:sz="4" w:space="0" w:color="auto"/>
            </w:tcBorders>
          </w:tcPr>
          <w:p w14:paraId="0FDF1892" w14:textId="7CF24B52" w:rsidR="0080316C" w:rsidRPr="00AC41D9" w:rsidRDefault="004C6253" w:rsidP="00570316">
            <w:pPr>
              <w:pStyle w:val="ListParagraph"/>
              <w:ind w:left="0"/>
              <w:rPr>
                <w:rFonts w:cs="Arial"/>
                <w:szCs w:val="24"/>
              </w:rPr>
            </w:pPr>
            <w:r>
              <w:rPr>
                <w:rFonts w:cs="Arial"/>
                <w:szCs w:val="24"/>
              </w:rPr>
              <w:t>x</w:t>
            </w:r>
          </w:p>
        </w:tc>
        <w:tc>
          <w:tcPr>
            <w:tcW w:w="423" w:type="dxa"/>
            <w:tcBorders>
              <w:top w:val="single" w:sz="4" w:space="0" w:color="auto"/>
              <w:left w:val="single" w:sz="4" w:space="0" w:color="auto"/>
              <w:bottom w:val="single" w:sz="4" w:space="0" w:color="auto"/>
              <w:right w:val="single" w:sz="4" w:space="0" w:color="auto"/>
            </w:tcBorders>
          </w:tcPr>
          <w:p w14:paraId="7CBE46F7" w14:textId="77777777" w:rsidR="0080316C" w:rsidRPr="00AC41D9" w:rsidRDefault="0080316C" w:rsidP="00570316">
            <w:pPr>
              <w:pStyle w:val="ListParagraph"/>
              <w:ind w:left="0"/>
              <w:rPr>
                <w:rFonts w:cs="Arial"/>
                <w:szCs w:val="24"/>
              </w:rPr>
            </w:pPr>
          </w:p>
        </w:tc>
        <w:tc>
          <w:tcPr>
            <w:tcW w:w="423" w:type="dxa"/>
            <w:tcBorders>
              <w:top w:val="single" w:sz="4" w:space="0" w:color="auto"/>
              <w:left w:val="single" w:sz="4" w:space="0" w:color="auto"/>
              <w:bottom w:val="single" w:sz="4" w:space="0" w:color="auto"/>
              <w:right w:val="single" w:sz="4" w:space="0" w:color="auto"/>
            </w:tcBorders>
          </w:tcPr>
          <w:p w14:paraId="2AB57F32" w14:textId="77777777" w:rsidR="0080316C" w:rsidRPr="00AC41D9" w:rsidRDefault="0080316C" w:rsidP="00570316">
            <w:pPr>
              <w:pStyle w:val="ListParagraph"/>
              <w:ind w:left="0"/>
              <w:rPr>
                <w:rFonts w:cs="Arial"/>
                <w:szCs w:val="24"/>
              </w:rPr>
            </w:pPr>
          </w:p>
        </w:tc>
        <w:tc>
          <w:tcPr>
            <w:tcW w:w="423" w:type="dxa"/>
            <w:tcBorders>
              <w:top w:val="single" w:sz="4" w:space="0" w:color="auto"/>
              <w:left w:val="single" w:sz="4" w:space="0" w:color="auto"/>
              <w:bottom w:val="single" w:sz="4" w:space="0" w:color="auto"/>
              <w:right w:val="single" w:sz="4" w:space="0" w:color="auto"/>
            </w:tcBorders>
          </w:tcPr>
          <w:p w14:paraId="0FDD789C" w14:textId="77777777" w:rsidR="0080316C" w:rsidRPr="00AC41D9" w:rsidRDefault="0080316C" w:rsidP="00570316">
            <w:pPr>
              <w:pStyle w:val="ListParagraph"/>
              <w:ind w:left="0"/>
              <w:rPr>
                <w:rFonts w:cs="Arial"/>
                <w:szCs w:val="24"/>
              </w:rPr>
            </w:pPr>
          </w:p>
        </w:tc>
        <w:tc>
          <w:tcPr>
            <w:tcW w:w="423" w:type="dxa"/>
            <w:tcBorders>
              <w:top w:val="single" w:sz="4" w:space="0" w:color="auto"/>
              <w:left w:val="single" w:sz="4" w:space="0" w:color="auto"/>
              <w:bottom w:val="single" w:sz="4" w:space="0" w:color="auto"/>
              <w:right w:val="single" w:sz="4" w:space="0" w:color="auto"/>
            </w:tcBorders>
          </w:tcPr>
          <w:p w14:paraId="3E68AB2D" w14:textId="77777777" w:rsidR="0080316C" w:rsidRPr="00AC41D9" w:rsidRDefault="0080316C" w:rsidP="00570316">
            <w:pPr>
              <w:pStyle w:val="ListParagraph"/>
              <w:ind w:left="0"/>
              <w:rPr>
                <w:rFonts w:cs="Arial"/>
                <w:szCs w:val="24"/>
              </w:rPr>
            </w:pPr>
          </w:p>
        </w:tc>
      </w:tr>
      <w:tr w:rsidR="0080316C" w:rsidRPr="00AC41D9" w14:paraId="3912C51F" w14:textId="77777777" w:rsidTr="00570316">
        <w:tc>
          <w:tcPr>
            <w:tcW w:w="6899" w:type="dxa"/>
            <w:tcBorders>
              <w:top w:val="single" w:sz="4" w:space="0" w:color="auto"/>
              <w:left w:val="single" w:sz="4" w:space="0" w:color="auto"/>
              <w:bottom w:val="single" w:sz="4" w:space="0" w:color="auto"/>
              <w:right w:val="single" w:sz="4" w:space="0" w:color="auto"/>
            </w:tcBorders>
          </w:tcPr>
          <w:p w14:paraId="31E26422" w14:textId="77777777" w:rsidR="0080316C" w:rsidRPr="00AC41D9" w:rsidRDefault="0080316C" w:rsidP="00570316">
            <w:pPr>
              <w:pStyle w:val="ListParagraph"/>
              <w:ind w:left="0"/>
              <w:rPr>
                <w:rFonts w:cs="Arial"/>
                <w:szCs w:val="24"/>
              </w:rPr>
            </w:pPr>
            <w:r w:rsidRPr="00AC41D9">
              <w:rPr>
                <w:rFonts w:cs="Arial"/>
                <w:szCs w:val="24"/>
              </w:rPr>
              <w:t>Communities have equitable access to a range of activities and opportunities for enjoyment, learning, participating and connecting with others.</w:t>
            </w:r>
          </w:p>
        </w:tc>
        <w:tc>
          <w:tcPr>
            <w:tcW w:w="425" w:type="dxa"/>
            <w:tcBorders>
              <w:top w:val="single" w:sz="4" w:space="0" w:color="auto"/>
              <w:left w:val="single" w:sz="4" w:space="0" w:color="auto"/>
              <w:bottom w:val="single" w:sz="4" w:space="0" w:color="auto"/>
              <w:right w:val="single" w:sz="4" w:space="0" w:color="auto"/>
            </w:tcBorders>
          </w:tcPr>
          <w:p w14:paraId="552835B5" w14:textId="764071C3" w:rsidR="0080316C" w:rsidRPr="00AC41D9" w:rsidRDefault="004C6253" w:rsidP="00570316">
            <w:pPr>
              <w:pStyle w:val="ListParagraph"/>
              <w:ind w:left="0"/>
              <w:rPr>
                <w:rFonts w:cs="Arial"/>
                <w:szCs w:val="24"/>
              </w:rPr>
            </w:pPr>
            <w:r>
              <w:rPr>
                <w:rFonts w:cs="Arial"/>
                <w:szCs w:val="24"/>
              </w:rPr>
              <w:t>x</w:t>
            </w:r>
          </w:p>
        </w:tc>
        <w:tc>
          <w:tcPr>
            <w:tcW w:w="423" w:type="dxa"/>
            <w:tcBorders>
              <w:top w:val="single" w:sz="4" w:space="0" w:color="auto"/>
              <w:left w:val="single" w:sz="4" w:space="0" w:color="auto"/>
              <w:bottom w:val="single" w:sz="4" w:space="0" w:color="auto"/>
              <w:right w:val="single" w:sz="4" w:space="0" w:color="auto"/>
            </w:tcBorders>
          </w:tcPr>
          <w:p w14:paraId="02A133EE" w14:textId="77777777" w:rsidR="0080316C" w:rsidRPr="00AC41D9" w:rsidRDefault="0080316C" w:rsidP="00570316">
            <w:pPr>
              <w:pStyle w:val="ListParagraph"/>
              <w:ind w:left="0"/>
              <w:rPr>
                <w:rFonts w:cs="Arial"/>
                <w:szCs w:val="24"/>
              </w:rPr>
            </w:pPr>
          </w:p>
        </w:tc>
        <w:tc>
          <w:tcPr>
            <w:tcW w:w="423" w:type="dxa"/>
            <w:tcBorders>
              <w:top w:val="single" w:sz="4" w:space="0" w:color="auto"/>
              <w:left w:val="single" w:sz="4" w:space="0" w:color="auto"/>
              <w:bottom w:val="single" w:sz="4" w:space="0" w:color="auto"/>
              <w:right w:val="single" w:sz="4" w:space="0" w:color="auto"/>
            </w:tcBorders>
          </w:tcPr>
          <w:p w14:paraId="7D51D666" w14:textId="77777777" w:rsidR="0080316C" w:rsidRPr="00AC41D9" w:rsidRDefault="0080316C" w:rsidP="00570316">
            <w:pPr>
              <w:pStyle w:val="ListParagraph"/>
              <w:ind w:left="0"/>
              <w:rPr>
                <w:rFonts w:cs="Arial"/>
                <w:szCs w:val="24"/>
              </w:rPr>
            </w:pPr>
          </w:p>
        </w:tc>
        <w:tc>
          <w:tcPr>
            <w:tcW w:w="423" w:type="dxa"/>
            <w:tcBorders>
              <w:top w:val="single" w:sz="4" w:space="0" w:color="auto"/>
              <w:left w:val="single" w:sz="4" w:space="0" w:color="auto"/>
              <w:bottom w:val="single" w:sz="4" w:space="0" w:color="auto"/>
              <w:right w:val="single" w:sz="4" w:space="0" w:color="auto"/>
            </w:tcBorders>
          </w:tcPr>
          <w:p w14:paraId="479AF5F3" w14:textId="77777777" w:rsidR="0080316C" w:rsidRPr="00AC41D9" w:rsidRDefault="0080316C" w:rsidP="00570316">
            <w:pPr>
              <w:pStyle w:val="ListParagraph"/>
              <w:ind w:left="0"/>
              <w:rPr>
                <w:rFonts w:cs="Arial"/>
                <w:szCs w:val="24"/>
              </w:rPr>
            </w:pPr>
          </w:p>
        </w:tc>
        <w:tc>
          <w:tcPr>
            <w:tcW w:w="423" w:type="dxa"/>
            <w:tcBorders>
              <w:top w:val="single" w:sz="4" w:space="0" w:color="auto"/>
              <w:left w:val="single" w:sz="4" w:space="0" w:color="auto"/>
              <w:bottom w:val="single" w:sz="4" w:space="0" w:color="auto"/>
              <w:right w:val="single" w:sz="4" w:space="0" w:color="auto"/>
            </w:tcBorders>
          </w:tcPr>
          <w:p w14:paraId="1EDA559A" w14:textId="77777777" w:rsidR="0080316C" w:rsidRPr="00AC41D9" w:rsidRDefault="0080316C" w:rsidP="00570316">
            <w:pPr>
              <w:pStyle w:val="ListParagraph"/>
              <w:ind w:left="0"/>
              <w:rPr>
                <w:rFonts w:cs="Arial"/>
                <w:szCs w:val="24"/>
              </w:rPr>
            </w:pPr>
          </w:p>
        </w:tc>
      </w:tr>
    </w:tbl>
    <w:p w14:paraId="2020F760" w14:textId="77777777" w:rsidR="0080316C" w:rsidRDefault="0080316C" w:rsidP="0080316C">
      <w:pPr>
        <w:pStyle w:val="ListParagraph"/>
        <w:ind w:left="0"/>
        <w:rPr>
          <w:rFonts w:ascii="Calibri" w:hAnsi="Calibri"/>
          <w:szCs w:val="22"/>
        </w:rPr>
      </w:pPr>
    </w:p>
    <w:p w14:paraId="2BBEF1CC" w14:textId="77777777" w:rsidR="0080316C" w:rsidRDefault="0080316C" w:rsidP="0080316C">
      <w:pPr>
        <w:pStyle w:val="ListParagraph"/>
        <w:ind w:left="0"/>
        <w:rPr>
          <w:rFonts w:cs="Arial"/>
          <w:szCs w:val="22"/>
        </w:rPr>
      </w:pPr>
      <w:r w:rsidRPr="00AD3E91">
        <w:rPr>
          <w:rFonts w:cs="Arial"/>
          <w:szCs w:val="22"/>
        </w:rPr>
        <w:t xml:space="preserve">Do you have </w:t>
      </w:r>
      <w:r>
        <w:rPr>
          <w:rFonts w:cs="Arial"/>
          <w:szCs w:val="22"/>
        </w:rPr>
        <w:t>any comments you would like to add on the above outcomes?</w:t>
      </w:r>
    </w:p>
    <w:p w14:paraId="574EE35E" w14:textId="77777777" w:rsidR="0080316C" w:rsidRPr="00AD3E91" w:rsidRDefault="0080316C" w:rsidP="0080316C">
      <w:pPr>
        <w:pStyle w:val="ListParagraph"/>
        <w:ind w:left="0"/>
        <w:rPr>
          <w:rFonts w:cs="Arial"/>
          <w:szCs w:val="22"/>
        </w:rPr>
      </w:pPr>
    </w:p>
    <w:tbl>
      <w:tblPr>
        <w:tblStyle w:val="TableGrid"/>
        <w:tblW w:w="0" w:type="auto"/>
        <w:tblInd w:w="-5" w:type="dxa"/>
        <w:tblLook w:val="04A0" w:firstRow="1" w:lastRow="0" w:firstColumn="1" w:lastColumn="0" w:noHBand="0" w:noVBand="1"/>
      </w:tblPr>
      <w:tblGrid>
        <w:gridCol w:w="9021"/>
      </w:tblGrid>
      <w:tr w:rsidR="0080316C" w14:paraId="1DB74A29" w14:textId="77777777" w:rsidTr="00570316">
        <w:trPr>
          <w:trHeight w:val="3004"/>
        </w:trPr>
        <w:tc>
          <w:tcPr>
            <w:tcW w:w="9021" w:type="dxa"/>
          </w:tcPr>
          <w:p w14:paraId="2278E903" w14:textId="77777777" w:rsidR="008249C9" w:rsidRDefault="00FE7CE1" w:rsidP="00570316">
            <w:pPr>
              <w:pStyle w:val="ListParagraph"/>
              <w:ind w:left="0"/>
              <w:rPr>
                <w:rFonts w:cs="Arial"/>
                <w:szCs w:val="24"/>
              </w:rPr>
            </w:pPr>
            <w:r w:rsidRPr="00B21CD8">
              <w:rPr>
                <w:rFonts w:cs="Arial"/>
                <w:szCs w:val="24"/>
              </w:rPr>
              <w:t xml:space="preserve">RCOT strongly agree with the outcomes above. </w:t>
            </w:r>
          </w:p>
          <w:p w14:paraId="682CA4C9" w14:textId="41D5687F" w:rsidR="008249C9" w:rsidRDefault="00FE7CE1" w:rsidP="00570316">
            <w:pPr>
              <w:pStyle w:val="ListParagraph"/>
              <w:ind w:left="0"/>
              <w:rPr>
                <w:rFonts w:cs="Arial"/>
                <w:szCs w:val="24"/>
              </w:rPr>
            </w:pPr>
            <w:r w:rsidRPr="00B21CD8">
              <w:rPr>
                <w:rFonts w:cs="Arial"/>
                <w:szCs w:val="24"/>
              </w:rPr>
              <w:t xml:space="preserve">Occupational therapists recognise the invaluable role that communities play in relation to an individual’s mental health and wellbeing. </w:t>
            </w:r>
            <w:r w:rsidR="00E87274" w:rsidRPr="00B21CD8">
              <w:rPr>
                <w:rFonts w:cs="Arial"/>
                <w:szCs w:val="24"/>
              </w:rPr>
              <w:t>Occupational</w:t>
            </w:r>
            <w:r w:rsidRPr="00B21CD8">
              <w:rPr>
                <w:rFonts w:cs="Arial"/>
                <w:szCs w:val="24"/>
              </w:rPr>
              <w:t xml:space="preserve"> therapists</w:t>
            </w:r>
            <w:r w:rsidR="00856F9E" w:rsidRPr="00B21CD8">
              <w:rPr>
                <w:rFonts w:cs="Arial"/>
                <w:szCs w:val="24"/>
              </w:rPr>
              <w:t xml:space="preserve"> are trained </w:t>
            </w:r>
            <w:r w:rsidR="008249C9" w:rsidRPr="008249C9">
              <w:rPr>
                <w:rFonts w:cs="Arial"/>
                <w:szCs w:val="24"/>
              </w:rPr>
              <w:t>to have</w:t>
            </w:r>
            <w:r w:rsidRPr="00B21CD8">
              <w:rPr>
                <w:rFonts w:cs="Arial"/>
                <w:szCs w:val="24"/>
              </w:rPr>
              <w:t xml:space="preserve"> a deep understanding of how one’s physical and social environment can greatly influence an individual’s daily routine and mood. This will make occupational therapists key to achieving these outcomes.</w:t>
            </w:r>
          </w:p>
          <w:p w14:paraId="1193CB76" w14:textId="77777777" w:rsidR="008249C9" w:rsidRDefault="008249C9" w:rsidP="00570316">
            <w:pPr>
              <w:pStyle w:val="ListParagraph"/>
              <w:ind w:left="0"/>
              <w:rPr>
                <w:rFonts w:cs="Arial"/>
                <w:szCs w:val="24"/>
              </w:rPr>
            </w:pPr>
          </w:p>
          <w:p w14:paraId="3EE6F113" w14:textId="3637805E" w:rsidR="008249C9" w:rsidRPr="00B21CD8" w:rsidRDefault="00FE7CE1" w:rsidP="00570316">
            <w:pPr>
              <w:pStyle w:val="ListParagraph"/>
              <w:ind w:left="0"/>
              <w:rPr>
                <w:rFonts w:cs="Arial"/>
                <w:szCs w:val="24"/>
              </w:rPr>
            </w:pPr>
            <w:r w:rsidRPr="00B21CD8">
              <w:rPr>
                <w:rFonts w:cs="Arial"/>
                <w:szCs w:val="24"/>
              </w:rPr>
              <w:t>Occupational therap</w:t>
            </w:r>
            <w:r w:rsidR="00E87274" w:rsidRPr="00B21CD8">
              <w:rPr>
                <w:rFonts w:cs="Arial"/>
                <w:szCs w:val="24"/>
              </w:rPr>
              <w:t>ists work</w:t>
            </w:r>
            <w:r w:rsidRPr="00B21CD8">
              <w:rPr>
                <w:rFonts w:cs="Arial"/>
                <w:szCs w:val="24"/>
              </w:rPr>
              <w:t xml:space="preserve"> with</w:t>
            </w:r>
            <w:r w:rsidR="00E87274" w:rsidRPr="00B21CD8">
              <w:rPr>
                <w:rFonts w:cs="Arial"/>
                <w:szCs w:val="24"/>
              </w:rPr>
              <w:t>in</w:t>
            </w:r>
            <w:r w:rsidRPr="00B21CD8">
              <w:rPr>
                <w:rFonts w:cs="Arial"/>
                <w:szCs w:val="24"/>
              </w:rPr>
              <w:t xml:space="preserve"> health and social care teams</w:t>
            </w:r>
            <w:r w:rsidR="00856F9E" w:rsidRPr="00B21CD8">
              <w:rPr>
                <w:rFonts w:cs="Arial"/>
                <w:szCs w:val="24"/>
              </w:rPr>
              <w:t xml:space="preserve">, across the </w:t>
            </w:r>
            <w:r w:rsidR="008249C9" w:rsidRPr="008249C9">
              <w:rPr>
                <w:rFonts w:cs="Arial"/>
                <w:szCs w:val="24"/>
              </w:rPr>
              <w:t>lifespan, to</w:t>
            </w:r>
            <w:r w:rsidRPr="00B21CD8">
              <w:rPr>
                <w:rFonts w:cs="Arial"/>
                <w:szCs w:val="24"/>
              </w:rPr>
              <w:t xml:space="preserve"> support individuals to integrate with their community, be it getting out the shops</w:t>
            </w:r>
            <w:r w:rsidR="00E87274" w:rsidRPr="00B21CD8">
              <w:rPr>
                <w:rFonts w:cs="Arial"/>
                <w:szCs w:val="24"/>
              </w:rPr>
              <w:t xml:space="preserve"> or</w:t>
            </w:r>
            <w:r w:rsidRPr="00B21CD8">
              <w:rPr>
                <w:rFonts w:cs="Arial"/>
                <w:szCs w:val="24"/>
              </w:rPr>
              <w:t xml:space="preserve"> joining local groups to build friendships </w:t>
            </w:r>
            <w:r w:rsidR="00E87274" w:rsidRPr="00B21CD8">
              <w:rPr>
                <w:rFonts w:cs="Arial"/>
                <w:szCs w:val="24"/>
              </w:rPr>
              <w:t xml:space="preserve">and develop new skills. Occupational therapists also </w:t>
            </w:r>
            <w:r w:rsidR="00856F9E" w:rsidRPr="00B21CD8">
              <w:rPr>
                <w:rFonts w:cs="Arial"/>
                <w:szCs w:val="24"/>
              </w:rPr>
              <w:t xml:space="preserve">work on housing services / </w:t>
            </w:r>
            <w:r w:rsidR="00E87274" w:rsidRPr="00B21CD8">
              <w:rPr>
                <w:rFonts w:cs="Arial"/>
                <w:szCs w:val="24"/>
              </w:rPr>
              <w:t xml:space="preserve">make professional recommendations regarding service </w:t>
            </w:r>
            <w:r w:rsidR="00DB1DE9" w:rsidRPr="00B21CD8">
              <w:rPr>
                <w:rFonts w:cs="Arial"/>
                <w:szCs w:val="24"/>
              </w:rPr>
              <w:t>users’</w:t>
            </w:r>
            <w:r w:rsidR="00E87274" w:rsidRPr="00B21CD8">
              <w:rPr>
                <w:rFonts w:cs="Arial"/>
                <w:szCs w:val="24"/>
              </w:rPr>
              <w:t xml:space="preserve"> environment and housing. </w:t>
            </w:r>
          </w:p>
          <w:p w14:paraId="4A5FD822" w14:textId="0A44783C" w:rsidR="008249C9" w:rsidRPr="00B21CD8" w:rsidRDefault="00E87274" w:rsidP="00570316">
            <w:pPr>
              <w:pStyle w:val="ListParagraph"/>
              <w:ind w:left="0"/>
              <w:rPr>
                <w:rFonts w:cs="Arial"/>
                <w:szCs w:val="24"/>
              </w:rPr>
            </w:pPr>
            <w:r w:rsidRPr="00B21CD8">
              <w:rPr>
                <w:rFonts w:cs="Arial"/>
                <w:szCs w:val="24"/>
              </w:rPr>
              <w:t xml:space="preserve">RCOT members note that a lack of appropriate housing can often result in service users having to move away from their local area and support networks. This negatively impacts an individual’s mental health and resilience. Housing remains a major issue that the Scottish Government </w:t>
            </w:r>
            <w:r w:rsidR="00856F9E" w:rsidRPr="00B21CD8">
              <w:rPr>
                <w:rFonts w:cs="Arial"/>
                <w:szCs w:val="24"/>
              </w:rPr>
              <w:t xml:space="preserve">must consider across policies </w:t>
            </w:r>
            <w:r w:rsidRPr="00B21CD8">
              <w:rPr>
                <w:rFonts w:cs="Arial"/>
                <w:szCs w:val="24"/>
              </w:rPr>
              <w:t>for the benefit of its citizens health and wellbeing.</w:t>
            </w:r>
          </w:p>
          <w:p w14:paraId="6DC70DFC" w14:textId="4BAE2132" w:rsidR="0080316C" w:rsidRPr="00B21CD8" w:rsidRDefault="00F411B2" w:rsidP="00570316">
            <w:pPr>
              <w:pStyle w:val="ListParagraph"/>
              <w:ind w:left="0"/>
              <w:rPr>
                <w:rFonts w:cs="Arial"/>
                <w:szCs w:val="24"/>
              </w:rPr>
            </w:pPr>
            <w:r w:rsidRPr="00B21CD8">
              <w:rPr>
                <w:rFonts w:cs="Arial"/>
                <w:szCs w:val="24"/>
              </w:rPr>
              <w:t xml:space="preserve">RCOT members discuss difficulties supporting service users to access housing suitable to their needs and note that at times there is not a clear line of communication between health and social care teams and housing departments. </w:t>
            </w:r>
            <w:r w:rsidR="00E87274" w:rsidRPr="00B21CD8">
              <w:rPr>
                <w:rFonts w:cs="Arial"/>
                <w:szCs w:val="24"/>
              </w:rPr>
              <w:t>RCOT member feel it is essential that local authority housing departments and local health and social care services build greater working relationships for the benefit of the individuals living within their communities.</w:t>
            </w:r>
            <w:r w:rsidRPr="00B21CD8">
              <w:rPr>
                <w:rFonts w:cs="Arial"/>
                <w:szCs w:val="24"/>
              </w:rPr>
              <w:t xml:space="preserve"> </w:t>
            </w:r>
          </w:p>
          <w:p w14:paraId="08757933" w14:textId="6428014F" w:rsidR="00E87274" w:rsidRDefault="00E87274" w:rsidP="00570316">
            <w:pPr>
              <w:pStyle w:val="ListParagraph"/>
              <w:ind w:left="0"/>
              <w:rPr>
                <w:rFonts w:ascii="Calibri" w:hAnsi="Calibri"/>
                <w:szCs w:val="22"/>
              </w:rPr>
            </w:pPr>
          </w:p>
        </w:tc>
      </w:tr>
    </w:tbl>
    <w:p w14:paraId="1BA4B5F4" w14:textId="77777777" w:rsidR="0080316C" w:rsidRDefault="0080316C" w:rsidP="0080316C">
      <w:pPr>
        <w:pStyle w:val="ListParagraph"/>
        <w:ind w:left="1440"/>
        <w:rPr>
          <w:rFonts w:ascii="Calibri" w:hAnsi="Calibri"/>
          <w:szCs w:val="22"/>
        </w:rPr>
      </w:pPr>
    </w:p>
    <w:tbl>
      <w:tblPr>
        <w:tblStyle w:val="TableGrid"/>
        <w:tblW w:w="0" w:type="auto"/>
        <w:tblInd w:w="-5" w:type="dxa"/>
        <w:tblLook w:val="04A0" w:firstRow="1" w:lastRow="0" w:firstColumn="1" w:lastColumn="0" w:noHBand="0" w:noVBand="1"/>
      </w:tblPr>
      <w:tblGrid>
        <w:gridCol w:w="6946"/>
        <w:gridCol w:w="425"/>
        <w:gridCol w:w="426"/>
        <w:gridCol w:w="425"/>
        <w:gridCol w:w="425"/>
        <w:gridCol w:w="374"/>
      </w:tblGrid>
      <w:tr w:rsidR="0080316C" w14:paraId="0DD9EDBD" w14:textId="77777777" w:rsidTr="00570316">
        <w:tc>
          <w:tcPr>
            <w:tcW w:w="6946" w:type="dxa"/>
            <w:tcBorders>
              <w:top w:val="single" w:sz="4" w:space="0" w:color="auto"/>
              <w:left w:val="single" w:sz="4" w:space="0" w:color="auto"/>
              <w:bottom w:val="single" w:sz="4" w:space="0" w:color="auto"/>
              <w:right w:val="single" w:sz="4" w:space="0" w:color="auto"/>
            </w:tcBorders>
            <w:hideMark/>
          </w:tcPr>
          <w:p w14:paraId="18E507D1" w14:textId="77777777" w:rsidR="0080316C" w:rsidRDefault="0080316C" w:rsidP="00570316">
            <w:pPr>
              <w:pStyle w:val="ListParagraph"/>
              <w:ind w:left="0"/>
              <w:rPr>
                <w:b/>
              </w:rPr>
            </w:pPr>
            <w:r>
              <w:rPr>
                <w:b/>
              </w:rPr>
              <w:t>Population</w:t>
            </w:r>
          </w:p>
        </w:tc>
        <w:tc>
          <w:tcPr>
            <w:tcW w:w="425" w:type="dxa"/>
            <w:tcBorders>
              <w:top w:val="single" w:sz="4" w:space="0" w:color="auto"/>
              <w:left w:val="single" w:sz="4" w:space="0" w:color="auto"/>
              <w:bottom w:val="single" w:sz="4" w:space="0" w:color="auto"/>
              <w:right w:val="single" w:sz="4" w:space="0" w:color="auto"/>
            </w:tcBorders>
            <w:hideMark/>
          </w:tcPr>
          <w:p w14:paraId="25699CEB" w14:textId="77777777" w:rsidR="0080316C" w:rsidRDefault="0080316C" w:rsidP="00570316">
            <w:pPr>
              <w:pStyle w:val="ListParagraph"/>
              <w:ind w:left="0"/>
              <w:rPr>
                <w:b/>
              </w:rPr>
            </w:pPr>
            <w:r>
              <w:rPr>
                <w:b/>
              </w:rPr>
              <w:t>1</w:t>
            </w:r>
          </w:p>
        </w:tc>
        <w:tc>
          <w:tcPr>
            <w:tcW w:w="426" w:type="dxa"/>
            <w:tcBorders>
              <w:top w:val="single" w:sz="4" w:space="0" w:color="auto"/>
              <w:left w:val="single" w:sz="4" w:space="0" w:color="auto"/>
              <w:bottom w:val="single" w:sz="4" w:space="0" w:color="auto"/>
              <w:right w:val="single" w:sz="4" w:space="0" w:color="auto"/>
            </w:tcBorders>
          </w:tcPr>
          <w:p w14:paraId="5FB59B7E" w14:textId="77777777" w:rsidR="0080316C" w:rsidRDefault="0080316C" w:rsidP="00570316">
            <w:pPr>
              <w:pStyle w:val="ListParagraph"/>
              <w:ind w:left="0"/>
              <w:rPr>
                <w:b/>
              </w:rPr>
            </w:pPr>
            <w:r>
              <w:rPr>
                <w:b/>
              </w:rPr>
              <w:t>2</w:t>
            </w:r>
          </w:p>
        </w:tc>
        <w:tc>
          <w:tcPr>
            <w:tcW w:w="425" w:type="dxa"/>
            <w:tcBorders>
              <w:top w:val="single" w:sz="4" w:space="0" w:color="auto"/>
              <w:left w:val="single" w:sz="4" w:space="0" w:color="auto"/>
              <w:bottom w:val="single" w:sz="4" w:space="0" w:color="auto"/>
              <w:right w:val="single" w:sz="4" w:space="0" w:color="auto"/>
            </w:tcBorders>
          </w:tcPr>
          <w:p w14:paraId="551B0C7C" w14:textId="77777777" w:rsidR="0080316C" w:rsidRDefault="0080316C" w:rsidP="00570316">
            <w:pPr>
              <w:pStyle w:val="ListParagraph"/>
              <w:ind w:left="0"/>
              <w:rPr>
                <w:b/>
              </w:rPr>
            </w:pPr>
            <w:r>
              <w:rPr>
                <w:b/>
              </w:rPr>
              <w:t>3</w:t>
            </w:r>
          </w:p>
        </w:tc>
        <w:tc>
          <w:tcPr>
            <w:tcW w:w="425" w:type="dxa"/>
            <w:tcBorders>
              <w:top w:val="single" w:sz="4" w:space="0" w:color="auto"/>
              <w:left w:val="single" w:sz="4" w:space="0" w:color="auto"/>
              <w:bottom w:val="single" w:sz="4" w:space="0" w:color="auto"/>
              <w:right w:val="single" w:sz="4" w:space="0" w:color="auto"/>
            </w:tcBorders>
          </w:tcPr>
          <w:p w14:paraId="09BAD77A" w14:textId="77777777" w:rsidR="0080316C" w:rsidRDefault="0080316C" w:rsidP="00570316">
            <w:pPr>
              <w:pStyle w:val="ListParagraph"/>
              <w:ind w:left="0"/>
              <w:rPr>
                <w:b/>
              </w:rPr>
            </w:pPr>
            <w:r>
              <w:rPr>
                <w:b/>
              </w:rPr>
              <w:t>4</w:t>
            </w:r>
          </w:p>
        </w:tc>
        <w:tc>
          <w:tcPr>
            <w:tcW w:w="374" w:type="dxa"/>
            <w:tcBorders>
              <w:top w:val="single" w:sz="4" w:space="0" w:color="auto"/>
              <w:left w:val="single" w:sz="4" w:space="0" w:color="auto"/>
              <w:bottom w:val="single" w:sz="4" w:space="0" w:color="auto"/>
              <w:right w:val="single" w:sz="4" w:space="0" w:color="auto"/>
            </w:tcBorders>
          </w:tcPr>
          <w:p w14:paraId="5FE92269" w14:textId="77777777" w:rsidR="0080316C" w:rsidRDefault="0080316C" w:rsidP="00570316">
            <w:pPr>
              <w:pStyle w:val="ListParagraph"/>
              <w:ind w:left="0"/>
              <w:rPr>
                <w:b/>
              </w:rPr>
            </w:pPr>
            <w:r>
              <w:rPr>
                <w:b/>
              </w:rPr>
              <w:t>5</w:t>
            </w:r>
          </w:p>
        </w:tc>
      </w:tr>
      <w:tr w:rsidR="0080316C" w14:paraId="52AD14A0" w14:textId="77777777" w:rsidTr="00570316">
        <w:tc>
          <w:tcPr>
            <w:tcW w:w="6946" w:type="dxa"/>
            <w:tcBorders>
              <w:top w:val="single" w:sz="4" w:space="0" w:color="auto"/>
              <w:left w:val="single" w:sz="4" w:space="0" w:color="auto"/>
              <w:bottom w:val="single" w:sz="4" w:space="0" w:color="auto"/>
              <w:right w:val="single" w:sz="4" w:space="0" w:color="auto"/>
            </w:tcBorders>
          </w:tcPr>
          <w:p w14:paraId="7C822C18" w14:textId="77777777" w:rsidR="0080316C" w:rsidRDefault="0080316C" w:rsidP="00570316">
            <w:pPr>
              <w:pStyle w:val="ListParagraph"/>
              <w:ind w:left="0"/>
            </w:pPr>
            <w:r w:rsidRPr="00AC41D9">
              <w:t>We live in a fair and compassionate society that is free from discrimination and stigma</w:t>
            </w:r>
          </w:p>
        </w:tc>
        <w:tc>
          <w:tcPr>
            <w:tcW w:w="425" w:type="dxa"/>
            <w:tcBorders>
              <w:top w:val="single" w:sz="4" w:space="0" w:color="auto"/>
              <w:left w:val="single" w:sz="4" w:space="0" w:color="auto"/>
              <w:bottom w:val="single" w:sz="4" w:space="0" w:color="auto"/>
              <w:right w:val="single" w:sz="4" w:space="0" w:color="auto"/>
            </w:tcBorders>
          </w:tcPr>
          <w:p w14:paraId="28E29D04" w14:textId="2159321D" w:rsidR="0080316C" w:rsidRDefault="004C6253" w:rsidP="00570316">
            <w:pPr>
              <w:pStyle w:val="ListParagraph"/>
              <w:ind w:left="0"/>
            </w:pPr>
            <w:r>
              <w:t>x</w:t>
            </w:r>
          </w:p>
        </w:tc>
        <w:tc>
          <w:tcPr>
            <w:tcW w:w="426" w:type="dxa"/>
            <w:tcBorders>
              <w:top w:val="single" w:sz="4" w:space="0" w:color="auto"/>
              <w:left w:val="single" w:sz="4" w:space="0" w:color="auto"/>
              <w:bottom w:val="single" w:sz="4" w:space="0" w:color="auto"/>
              <w:right w:val="single" w:sz="4" w:space="0" w:color="auto"/>
            </w:tcBorders>
          </w:tcPr>
          <w:p w14:paraId="18AE6584"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7579423B"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47EEC400" w14:textId="77777777" w:rsidR="0080316C" w:rsidRDefault="0080316C" w:rsidP="00570316">
            <w:pPr>
              <w:pStyle w:val="ListParagraph"/>
              <w:ind w:left="0"/>
            </w:pPr>
          </w:p>
        </w:tc>
        <w:tc>
          <w:tcPr>
            <w:tcW w:w="374" w:type="dxa"/>
            <w:tcBorders>
              <w:top w:val="single" w:sz="4" w:space="0" w:color="auto"/>
              <w:left w:val="single" w:sz="4" w:space="0" w:color="auto"/>
              <w:bottom w:val="single" w:sz="4" w:space="0" w:color="auto"/>
              <w:right w:val="single" w:sz="4" w:space="0" w:color="auto"/>
            </w:tcBorders>
          </w:tcPr>
          <w:p w14:paraId="2DE20380" w14:textId="77777777" w:rsidR="0080316C" w:rsidRDefault="0080316C" w:rsidP="00570316">
            <w:pPr>
              <w:pStyle w:val="ListParagraph"/>
              <w:ind w:left="0"/>
            </w:pPr>
          </w:p>
        </w:tc>
      </w:tr>
      <w:tr w:rsidR="0080316C" w14:paraId="3B8E00B0" w14:textId="77777777" w:rsidTr="00570316">
        <w:tc>
          <w:tcPr>
            <w:tcW w:w="6946" w:type="dxa"/>
            <w:tcBorders>
              <w:top w:val="single" w:sz="4" w:space="0" w:color="auto"/>
              <w:left w:val="single" w:sz="4" w:space="0" w:color="auto"/>
              <w:bottom w:val="single" w:sz="4" w:space="0" w:color="auto"/>
              <w:right w:val="single" w:sz="4" w:space="0" w:color="auto"/>
            </w:tcBorders>
          </w:tcPr>
          <w:p w14:paraId="54FD10C5" w14:textId="77777777" w:rsidR="0080316C" w:rsidRDefault="0080316C" w:rsidP="00570316">
            <w:pPr>
              <w:pStyle w:val="ListParagraph"/>
              <w:ind w:left="0"/>
            </w:pPr>
            <w:r w:rsidRPr="00AC41D9">
              <w:t>We have reduced inequalities in mental health and wellbeing and mental health conditions</w:t>
            </w:r>
          </w:p>
        </w:tc>
        <w:tc>
          <w:tcPr>
            <w:tcW w:w="425" w:type="dxa"/>
            <w:tcBorders>
              <w:top w:val="single" w:sz="4" w:space="0" w:color="auto"/>
              <w:left w:val="single" w:sz="4" w:space="0" w:color="auto"/>
              <w:bottom w:val="single" w:sz="4" w:space="0" w:color="auto"/>
              <w:right w:val="single" w:sz="4" w:space="0" w:color="auto"/>
            </w:tcBorders>
          </w:tcPr>
          <w:p w14:paraId="0B793CD2" w14:textId="51B08377" w:rsidR="0080316C" w:rsidRDefault="0080316C" w:rsidP="00570316">
            <w:pPr>
              <w:pStyle w:val="ListParagraph"/>
              <w:ind w:left="0"/>
            </w:pPr>
          </w:p>
        </w:tc>
        <w:tc>
          <w:tcPr>
            <w:tcW w:w="426" w:type="dxa"/>
            <w:tcBorders>
              <w:top w:val="single" w:sz="4" w:space="0" w:color="auto"/>
              <w:left w:val="single" w:sz="4" w:space="0" w:color="auto"/>
              <w:bottom w:val="single" w:sz="4" w:space="0" w:color="auto"/>
              <w:right w:val="single" w:sz="4" w:space="0" w:color="auto"/>
            </w:tcBorders>
          </w:tcPr>
          <w:p w14:paraId="451F034E" w14:textId="7BB045C4" w:rsidR="0080316C" w:rsidRDefault="004C6253" w:rsidP="00570316">
            <w:pPr>
              <w:pStyle w:val="ListParagraph"/>
              <w:ind w:left="0"/>
            </w:pPr>
            <w:r>
              <w:t>x</w:t>
            </w:r>
          </w:p>
        </w:tc>
        <w:tc>
          <w:tcPr>
            <w:tcW w:w="425" w:type="dxa"/>
            <w:tcBorders>
              <w:top w:val="single" w:sz="4" w:space="0" w:color="auto"/>
              <w:left w:val="single" w:sz="4" w:space="0" w:color="auto"/>
              <w:bottom w:val="single" w:sz="4" w:space="0" w:color="auto"/>
              <w:right w:val="single" w:sz="4" w:space="0" w:color="auto"/>
            </w:tcBorders>
          </w:tcPr>
          <w:p w14:paraId="51CE97F5"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7DA87CEC" w14:textId="77777777" w:rsidR="0080316C" w:rsidRDefault="0080316C" w:rsidP="00570316">
            <w:pPr>
              <w:pStyle w:val="ListParagraph"/>
              <w:ind w:left="0"/>
            </w:pPr>
          </w:p>
        </w:tc>
        <w:tc>
          <w:tcPr>
            <w:tcW w:w="374" w:type="dxa"/>
            <w:tcBorders>
              <w:top w:val="single" w:sz="4" w:space="0" w:color="auto"/>
              <w:left w:val="single" w:sz="4" w:space="0" w:color="auto"/>
              <w:bottom w:val="single" w:sz="4" w:space="0" w:color="auto"/>
              <w:right w:val="single" w:sz="4" w:space="0" w:color="auto"/>
            </w:tcBorders>
          </w:tcPr>
          <w:p w14:paraId="43CD71A8" w14:textId="77777777" w:rsidR="0080316C" w:rsidRDefault="0080316C" w:rsidP="00570316">
            <w:pPr>
              <w:pStyle w:val="ListParagraph"/>
              <w:ind w:left="0"/>
            </w:pPr>
          </w:p>
        </w:tc>
      </w:tr>
      <w:tr w:rsidR="0080316C" w14:paraId="2B8CB363" w14:textId="77777777" w:rsidTr="00570316">
        <w:tc>
          <w:tcPr>
            <w:tcW w:w="6946" w:type="dxa"/>
            <w:tcBorders>
              <w:top w:val="single" w:sz="4" w:space="0" w:color="auto"/>
              <w:left w:val="single" w:sz="4" w:space="0" w:color="auto"/>
              <w:bottom w:val="single" w:sz="4" w:space="0" w:color="auto"/>
              <w:right w:val="single" w:sz="4" w:space="0" w:color="auto"/>
            </w:tcBorders>
          </w:tcPr>
          <w:p w14:paraId="51BD44CA" w14:textId="77777777" w:rsidR="0080316C" w:rsidRPr="00AC41D9" w:rsidRDefault="0080316C" w:rsidP="00570316">
            <w:pPr>
              <w:pStyle w:val="ListParagraph"/>
              <w:ind w:left="0"/>
            </w:pPr>
            <w:r w:rsidRPr="00AC41D9">
              <w:t>We have created the social conditions for people to grow up, learn, live, work and play, which support and enable people and communities to flourish and achieve the highest attainable mental health and wellbeing across the life-course</w:t>
            </w:r>
          </w:p>
        </w:tc>
        <w:tc>
          <w:tcPr>
            <w:tcW w:w="425" w:type="dxa"/>
            <w:tcBorders>
              <w:top w:val="single" w:sz="4" w:space="0" w:color="auto"/>
              <w:left w:val="single" w:sz="4" w:space="0" w:color="auto"/>
              <w:bottom w:val="single" w:sz="4" w:space="0" w:color="auto"/>
              <w:right w:val="single" w:sz="4" w:space="0" w:color="auto"/>
            </w:tcBorders>
          </w:tcPr>
          <w:p w14:paraId="6504E5F4" w14:textId="5DB09A08" w:rsidR="0080316C" w:rsidRDefault="004C6253" w:rsidP="00570316">
            <w:pPr>
              <w:pStyle w:val="ListParagraph"/>
              <w:ind w:left="0"/>
            </w:pPr>
            <w:r>
              <w:t>x</w:t>
            </w:r>
          </w:p>
        </w:tc>
        <w:tc>
          <w:tcPr>
            <w:tcW w:w="426" w:type="dxa"/>
            <w:tcBorders>
              <w:top w:val="single" w:sz="4" w:space="0" w:color="auto"/>
              <w:left w:val="single" w:sz="4" w:space="0" w:color="auto"/>
              <w:bottom w:val="single" w:sz="4" w:space="0" w:color="auto"/>
              <w:right w:val="single" w:sz="4" w:space="0" w:color="auto"/>
            </w:tcBorders>
          </w:tcPr>
          <w:p w14:paraId="07F6A30D"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1BD9E24C"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10CB3669" w14:textId="77777777" w:rsidR="0080316C" w:rsidRDefault="0080316C" w:rsidP="00570316">
            <w:pPr>
              <w:pStyle w:val="ListParagraph"/>
              <w:ind w:left="0"/>
            </w:pPr>
          </w:p>
        </w:tc>
        <w:tc>
          <w:tcPr>
            <w:tcW w:w="374" w:type="dxa"/>
            <w:tcBorders>
              <w:top w:val="single" w:sz="4" w:space="0" w:color="auto"/>
              <w:left w:val="single" w:sz="4" w:space="0" w:color="auto"/>
              <w:bottom w:val="single" w:sz="4" w:space="0" w:color="auto"/>
              <w:right w:val="single" w:sz="4" w:space="0" w:color="auto"/>
            </w:tcBorders>
          </w:tcPr>
          <w:p w14:paraId="5EF3017B" w14:textId="77777777" w:rsidR="0080316C" w:rsidRDefault="0080316C" w:rsidP="00570316">
            <w:pPr>
              <w:pStyle w:val="ListParagraph"/>
              <w:ind w:left="0"/>
            </w:pPr>
          </w:p>
        </w:tc>
      </w:tr>
      <w:tr w:rsidR="0080316C" w14:paraId="4AE2122C" w14:textId="77777777" w:rsidTr="00570316">
        <w:tc>
          <w:tcPr>
            <w:tcW w:w="6946" w:type="dxa"/>
            <w:tcBorders>
              <w:top w:val="single" w:sz="4" w:space="0" w:color="auto"/>
              <w:left w:val="single" w:sz="4" w:space="0" w:color="auto"/>
              <w:bottom w:val="single" w:sz="4" w:space="0" w:color="auto"/>
              <w:right w:val="single" w:sz="4" w:space="0" w:color="auto"/>
            </w:tcBorders>
          </w:tcPr>
          <w:p w14:paraId="4FCA9F6D" w14:textId="77777777" w:rsidR="0080316C" w:rsidRPr="00AC41D9" w:rsidRDefault="0080316C" w:rsidP="00570316">
            <w:pPr>
              <w:pStyle w:val="ListParagraph"/>
              <w:ind w:left="0"/>
            </w:pPr>
            <w:r w:rsidRPr="00AC41D9">
              <w:t>People living with mental health conditions experience improved quality and length of life</w:t>
            </w:r>
          </w:p>
        </w:tc>
        <w:tc>
          <w:tcPr>
            <w:tcW w:w="425" w:type="dxa"/>
            <w:tcBorders>
              <w:top w:val="single" w:sz="4" w:space="0" w:color="auto"/>
              <w:left w:val="single" w:sz="4" w:space="0" w:color="auto"/>
              <w:bottom w:val="single" w:sz="4" w:space="0" w:color="auto"/>
              <w:right w:val="single" w:sz="4" w:space="0" w:color="auto"/>
            </w:tcBorders>
          </w:tcPr>
          <w:p w14:paraId="2B52F6DC" w14:textId="5B121778" w:rsidR="0080316C" w:rsidRDefault="004C6253" w:rsidP="00570316">
            <w:pPr>
              <w:pStyle w:val="ListParagraph"/>
              <w:ind w:left="0"/>
            </w:pPr>
            <w:r>
              <w:t>x</w:t>
            </w:r>
          </w:p>
        </w:tc>
        <w:tc>
          <w:tcPr>
            <w:tcW w:w="426" w:type="dxa"/>
            <w:tcBorders>
              <w:top w:val="single" w:sz="4" w:space="0" w:color="auto"/>
              <w:left w:val="single" w:sz="4" w:space="0" w:color="auto"/>
              <w:bottom w:val="single" w:sz="4" w:space="0" w:color="auto"/>
              <w:right w:val="single" w:sz="4" w:space="0" w:color="auto"/>
            </w:tcBorders>
          </w:tcPr>
          <w:p w14:paraId="28D51CBB"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12BBFE5D"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5119F3C0" w14:textId="77777777" w:rsidR="0080316C" w:rsidRDefault="0080316C" w:rsidP="00570316">
            <w:pPr>
              <w:pStyle w:val="ListParagraph"/>
              <w:ind w:left="0"/>
            </w:pPr>
          </w:p>
        </w:tc>
        <w:tc>
          <w:tcPr>
            <w:tcW w:w="374" w:type="dxa"/>
            <w:tcBorders>
              <w:top w:val="single" w:sz="4" w:space="0" w:color="auto"/>
              <w:left w:val="single" w:sz="4" w:space="0" w:color="auto"/>
              <w:bottom w:val="single" w:sz="4" w:space="0" w:color="auto"/>
              <w:right w:val="single" w:sz="4" w:space="0" w:color="auto"/>
            </w:tcBorders>
          </w:tcPr>
          <w:p w14:paraId="6BA8EEE7" w14:textId="77777777" w:rsidR="0080316C" w:rsidRDefault="0080316C" w:rsidP="00570316">
            <w:pPr>
              <w:pStyle w:val="ListParagraph"/>
              <w:ind w:left="0"/>
            </w:pPr>
          </w:p>
        </w:tc>
      </w:tr>
    </w:tbl>
    <w:p w14:paraId="5DDFFE5F" w14:textId="77777777" w:rsidR="0080316C" w:rsidRDefault="0080316C" w:rsidP="0080316C">
      <w:pPr>
        <w:rPr>
          <w:rFonts w:cs="Arial"/>
          <w:b/>
          <w:szCs w:val="24"/>
          <w:u w:val="single"/>
        </w:rPr>
      </w:pPr>
    </w:p>
    <w:p w14:paraId="38A1C39D" w14:textId="77777777" w:rsidR="00DC180A" w:rsidRDefault="00DC180A" w:rsidP="0080316C">
      <w:pPr>
        <w:rPr>
          <w:rFonts w:cs="Arial"/>
          <w:szCs w:val="24"/>
        </w:rPr>
      </w:pPr>
    </w:p>
    <w:p w14:paraId="3C1A7B04" w14:textId="77777777" w:rsidR="00DC180A" w:rsidRDefault="00DC180A" w:rsidP="0080316C">
      <w:pPr>
        <w:rPr>
          <w:rFonts w:cs="Arial"/>
          <w:szCs w:val="24"/>
        </w:rPr>
      </w:pPr>
    </w:p>
    <w:p w14:paraId="70F1258E" w14:textId="77777777" w:rsidR="00DC180A" w:rsidRDefault="00DC180A" w:rsidP="0080316C">
      <w:pPr>
        <w:rPr>
          <w:rFonts w:cs="Arial"/>
          <w:szCs w:val="24"/>
        </w:rPr>
      </w:pPr>
    </w:p>
    <w:p w14:paraId="592FA469" w14:textId="77777777" w:rsidR="00DC180A" w:rsidRDefault="00DC180A" w:rsidP="0080316C">
      <w:pPr>
        <w:rPr>
          <w:rFonts w:cs="Arial"/>
          <w:szCs w:val="24"/>
        </w:rPr>
      </w:pPr>
    </w:p>
    <w:p w14:paraId="752E5AED" w14:textId="6E3A99EA" w:rsidR="0080316C" w:rsidRPr="0032484A" w:rsidRDefault="0080316C" w:rsidP="0080316C">
      <w:pPr>
        <w:rPr>
          <w:rFonts w:cs="Arial"/>
          <w:szCs w:val="24"/>
        </w:rPr>
      </w:pPr>
      <w:r>
        <w:rPr>
          <w:rFonts w:cs="Arial"/>
          <w:szCs w:val="24"/>
        </w:rPr>
        <w:t>Do you have any comments you would like to add on the above outcomes?</w:t>
      </w:r>
    </w:p>
    <w:p w14:paraId="0E631CD4" w14:textId="77777777" w:rsidR="0080316C" w:rsidRDefault="0080316C" w:rsidP="0080316C">
      <w:pPr>
        <w:rPr>
          <w:rFonts w:cs="Arial"/>
          <w:b/>
          <w:szCs w:val="24"/>
          <w:u w:val="single"/>
        </w:rPr>
      </w:pPr>
    </w:p>
    <w:tbl>
      <w:tblPr>
        <w:tblW w:w="905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80316C" w14:paraId="6FC24560" w14:textId="77777777" w:rsidTr="00570316">
        <w:trPr>
          <w:trHeight w:val="3286"/>
        </w:trPr>
        <w:tc>
          <w:tcPr>
            <w:tcW w:w="9055" w:type="dxa"/>
          </w:tcPr>
          <w:p w14:paraId="53281A7E" w14:textId="7FC5405A" w:rsidR="00DC0754" w:rsidRDefault="003478E2" w:rsidP="00DC0754">
            <w:pPr>
              <w:ind w:left="23"/>
              <w:rPr>
                <w:rFonts w:cs="Arial"/>
                <w:szCs w:val="24"/>
              </w:rPr>
            </w:pPr>
            <w:r>
              <w:rPr>
                <w:rFonts w:cs="Arial"/>
                <w:szCs w:val="24"/>
              </w:rPr>
              <w:lastRenderedPageBreak/>
              <w:t>outcome 2- RCOT</w:t>
            </w:r>
            <w:r w:rsidR="00DC0754">
              <w:rPr>
                <w:rFonts w:cs="Arial"/>
                <w:szCs w:val="24"/>
              </w:rPr>
              <w:t xml:space="preserve"> </w:t>
            </w:r>
            <w:r w:rsidR="00AB06CA">
              <w:rPr>
                <w:rFonts w:cs="Arial"/>
                <w:szCs w:val="24"/>
              </w:rPr>
              <w:t xml:space="preserve">members </w:t>
            </w:r>
            <w:r w:rsidR="00DC0754">
              <w:rPr>
                <w:rFonts w:cs="Arial"/>
                <w:szCs w:val="24"/>
              </w:rPr>
              <w:t>believe that the wording should be changed to reflect a human rights approach to inequalities. The outcome should remove the word reduced to read ‘</w:t>
            </w:r>
            <w:r w:rsidR="00DC0754" w:rsidRPr="00B21CD8">
              <w:rPr>
                <w:rFonts w:cs="Arial"/>
                <w:b/>
                <w:bCs/>
                <w:szCs w:val="24"/>
              </w:rPr>
              <w:t xml:space="preserve">We </w:t>
            </w:r>
            <w:r w:rsidR="00BD5FFE" w:rsidRPr="00B21CD8">
              <w:rPr>
                <w:rFonts w:cs="Arial"/>
                <w:b/>
                <w:bCs/>
                <w:szCs w:val="24"/>
              </w:rPr>
              <w:t xml:space="preserve">will aspire to have </w:t>
            </w:r>
            <w:r w:rsidR="00DC0754" w:rsidRPr="00B21CD8">
              <w:rPr>
                <w:rFonts w:cs="Arial"/>
                <w:b/>
                <w:bCs/>
                <w:szCs w:val="24"/>
              </w:rPr>
              <w:t>no inequalities in mental health and wellbeing and mental health conditions’.</w:t>
            </w:r>
            <w:r w:rsidR="00DC0754">
              <w:rPr>
                <w:rFonts w:cs="Arial"/>
                <w:szCs w:val="24"/>
              </w:rPr>
              <w:t xml:space="preserve"> </w:t>
            </w:r>
          </w:p>
          <w:p w14:paraId="7A9109DF" w14:textId="77777777" w:rsidR="00CE1324" w:rsidRDefault="00CE1324" w:rsidP="00DC0754">
            <w:pPr>
              <w:ind w:left="23"/>
              <w:rPr>
                <w:rFonts w:cs="Arial"/>
                <w:szCs w:val="24"/>
              </w:rPr>
            </w:pPr>
          </w:p>
          <w:p w14:paraId="42B07774" w14:textId="5A2FB788" w:rsidR="00CE1324" w:rsidRDefault="00CE1324" w:rsidP="00CE1324">
            <w:pPr>
              <w:ind w:left="23"/>
              <w:rPr>
                <w:rFonts w:cs="Arial"/>
                <w:szCs w:val="24"/>
              </w:rPr>
            </w:pPr>
            <w:r>
              <w:rPr>
                <w:rFonts w:cs="Arial"/>
                <w:szCs w:val="24"/>
              </w:rPr>
              <w:t>outcome 3</w:t>
            </w:r>
            <w:r w:rsidR="003478E2">
              <w:rPr>
                <w:rFonts w:cs="Arial"/>
                <w:szCs w:val="24"/>
              </w:rPr>
              <w:t>-</w:t>
            </w:r>
            <w:r>
              <w:rPr>
                <w:rFonts w:cs="Arial"/>
                <w:szCs w:val="24"/>
              </w:rPr>
              <w:t xml:space="preserve"> </w:t>
            </w:r>
            <w:r w:rsidR="003478E2">
              <w:rPr>
                <w:rFonts w:cs="Arial"/>
                <w:szCs w:val="24"/>
              </w:rPr>
              <w:t>RCOT</w:t>
            </w:r>
            <w:r>
              <w:rPr>
                <w:rFonts w:cs="Arial"/>
                <w:szCs w:val="24"/>
              </w:rPr>
              <w:t xml:space="preserve"> agree</w:t>
            </w:r>
            <w:r w:rsidR="00DC180A">
              <w:rPr>
                <w:rFonts w:cs="Arial"/>
                <w:szCs w:val="24"/>
              </w:rPr>
              <w:t xml:space="preserve"> </w:t>
            </w:r>
            <w:r w:rsidR="00AB06CA">
              <w:rPr>
                <w:rFonts w:cs="Arial"/>
                <w:szCs w:val="24"/>
              </w:rPr>
              <w:t>and</w:t>
            </w:r>
            <w:r>
              <w:rPr>
                <w:rFonts w:cs="Arial"/>
                <w:szCs w:val="24"/>
              </w:rPr>
              <w:t xml:space="preserve"> believe</w:t>
            </w:r>
            <w:r w:rsidR="00B66B6B">
              <w:rPr>
                <w:rFonts w:cs="Arial"/>
                <w:szCs w:val="24"/>
              </w:rPr>
              <w:t>s</w:t>
            </w:r>
            <w:r>
              <w:rPr>
                <w:rFonts w:cs="Arial"/>
                <w:szCs w:val="24"/>
              </w:rPr>
              <w:t xml:space="preserve"> there</w:t>
            </w:r>
            <w:r w:rsidR="00AB06CA">
              <w:rPr>
                <w:rFonts w:cs="Arial"/>
                <w:szCs w:val="24"/>
              </w:rPr>
              <w:t xml:space="preserve"> is a</w:t>
            </w:r>
            <w:r>
              <w:rPr>
                <w:rFonts w:cs="Arial"/>
                <w:szCs w:val="24"/>
              </w:rPr>
              <w:t xml:space="preserve"> need</w:t>
            </w:r>
            <w:r w:rsidR="00AB06CA">
              <w:rPr>
                <w:rFonts w:cs="Arial"/>
                <w:szCs w:val="24"/>
              </w:rPr>
              <w:t xml:space="preserve"> for greater investment in vocational rehabilitation </w:t>
            </w:r>
            <w:r w:rsidR="00DC180A">
              <w:rPr>
                <w:rFonts w:cs="Arial"/>
                <w:szCs w:val="24"/>
              </w:rPr>
              <w:t>to</w:t>
            </w:r>
            <w:r w:rsidR="00AB06CA">
              <w:rPr>
                <w:rFonts w:cs="Arial"/>
                <w:szCs w:val="24"/>
              </w:rPr>
              <w:t xml:space="preserve"> support individuals into suitable </w:t>
            </w:r>
            <w:r w:rsidR="00F411B2">
              <w:rPr>
                <w:rFonts w:cs="Arial"/>
                <w:szCs w:val="24"/>
              </w:rPr>
              <w:t>employment or voluntary positions</w:t>
            </w:r>
            <w:r w:rsidR="00AB06CA">
              <w:rPr>
                <w:rFonts w:cs="Arial"/>
                <w:szCs w:val="24"/>
              </w:rPr>
              <w:t xml:space="preserve">. Occupational therapists recognise that it can be beneficial for individuals to find suitable employment as it can improve confidence and </w:t>
            </w:r>
            <w:r w:rsidR="00B66B6B">
              <w:rPr>
                <w:rFonts w:cs="Arial"/>
                <w:szCs w:val="24"/>
              </w:rPr>
              <w:t>self-esteem</w:t>
            </w:r>
            <w:r w:rsidR="00AB06CA">
              <w:rPr>
                <w:rFonts w:cs="Arial"/>
                <w:szCs w:val="24"/>
              </w:rPr>
              <w:t>.</w:t>
            </w:r>
            <w:r w:rsidR="00B66B6B">
              <w:rPr>
                <w:rFonts w:cs="Arial"/>
                <w:szCs w:val="24"/>
              </w:rPr>
              <w:t xml:space="preserve"> Occupational therapists are well placed within vocational rehabilitation settings as they can support service users to develop the routines, skills and coping mechanisms needed to successfully access employment. Occupational therapists can also assist individuals to identify suitable employment opportunities that meet the individual’s skills and development needs.</w:t>
            </w:r>
            <w:r w:rsidR="00AB06CA">
              <w:rPr>
                <w:rFonts w:cs="Arial"/>
                <w:szCs w:val="24"/>
              </w:rPr>
              <w:t xml:space="preserve"> </w:t>
            </w:r>
            <w:r w:rsidR="002570BF">
              <w:rPr>
                <w:rFonts w:cs="Arial"/>
                <w:szCs w:val="24"/>
              </w:rPr>
              <w:t>They can also agree reasonable adjustments with employers to prevent people falling out of work and as per recent legislation are able to provide a Fitnote</w:t>
            </w:r>
            <w:r w:rsidR="00DB2E54">
              <w:rPr>
                <w:rFonts w:cs="Arial"/>
                <w:szCs w:val="24"/>
              </w:rPr>
              <w:t xml:space="preserve"> (RCOT, 2022)</w:t>
            </w:r>
            <w:r w:rsidR="002570BF">
              <w:rPr>
                <w:rFonts w:cs="Arial"/>
                <w:szCs w:val="24"/>
              </w:rPr>
              <w:t xml:space="preserve"> alongside GP colleagues and physiotherapy and nursing colleagues. </w:t>
            </w:r>
            <w:r w:rsidR="00DB2E54">
              <w:rPr>
                <w:rFonts w:cs="Arial"/>
                <w:szCs w:val="24"/>
              </w:rPr>
              <w:t>In order to provide a holistic service and</w:t>
            </w:r>
            <w:r w:rsidR="002570BF">
              <w:rPr>
                <w:rFonts w:cs="Arial"/>
                <w:szCs w:val="24"/>
              </w:rPr>
              <w:t xml:space="preserve"> maximise</w:t>
            </w:r>
            <w:r w:rsidR="00DB2E54">
              <w:rPr>
                <w:rFonts w:cs="Arial"/>
                <w:szCs w:val="24"/>
              </w:rPr>
              <w:t xml:space="preserve"> occupational therapy </w:t>
            </w:r>
            <w:r w:rsidR="002570BF">
              <w:rPr>
                <w:rFonts w:cs="Arial"/>
                <w:szCs w:val="24"/>
              </w:rPr>
              <w:t xml:space="preserve">expertise around vocational rehab and employability it is essential that we invest in </w:t>
            </w:r>
            <w:r w:rsidR="00DB2E54">
              <w:rPr>
                <w:rFonts w:cs="Arial"/>
                <w:szCs w:val="24"/>
              </w:rPr>
              <w:t>occupational therapy</w:t>
            </w:r>
            <w:r w:rsidR="002570BF">
              <w:rPr>
                <w:rFonts w:cs="Arial"/>
                <w:szCs w:val="24"/>
              </w:rPr>
              <w:t xml:space="preserve"> </w:t>
            </w:r>
            <w:r w:rsidR="00DB2E54">
              <w:rPr>
                <w:rFonts w:cs="Arial"/>
                <w:szCs w:val="24"/>
              </w:rPr>
              <w:t>with</w:t>
            </w:r>
            <w:r w:rsidR="002570BF">
              <w:rPr>
                <w:rFonts w:cs="Arial"/>
                <w:szCs w:val="24"/>
              </w:rPr>
              <w:t xml:space="preserve">in primary care. </w:t>
            </w:r>
          </w:p>
          <w:p w14:paraId="18F9534F" w14:textId="16C17BD6" w:rsidR="00DB2E54" w:rsidRDefault="00DB2E54" w:rsidP="00CE1324">
            <w:pPr>
              <w:ind w:left="23"/>
              <w:rPr>
                <w:rFonts w:cs="Arial"/>
                <w:szCs w:val="24"/>
              </w:rPr>
            </w:pPr>
          </w:p>
          <w:p w14:paraId="6E6193A3" w14:textId="2FDEC34C" w:rsidR="00DB2E54" w:rsidRDefault="00DB2E54" w:rsidP="00CE1324">
            <w:pPr>
              <w:ind w:left="23"/>
              <w:rPr>
                <w:rFonts w:cs="Arial"/>
                <w:szCs w:val="24"/>
              </w:rPr>
            </w:pPr>
            <w:r>
              <w:rPr>
                <w:rFonts w:cs="Arial"/>
                <w:szCs w:val="24"/>
              </w:rPr>
              <w:t>References:</w:t>
            </w:r>
          </w:p>
          <w:p w14:paraId="6E949365" w14:textId="4D62F89A" w:rsidR="00DB2E54" w:rsidRDefault="00DB2E54" w:rsidP="00CE1324">
            <w:pPr>
              <w:ind w:left="23"/>
              <w:rPr>
                <w:rFonts w:cs="Arial"/>
                <w:szCs w:val="24"/>
              </w:rPr>
            </w:pPr>
            <w:r>
              <w:rPr>
                <w:rFonts w:cs="Arial"/>
                <w:szCs w:val="24"/>
              </w:rPr>
              <w:t xml:space="preserve">Royal College of Occupational Therapists (RCOT). June 2022. </w:t>
            </w:r>
            <w:hyperlink r:id="rId13" w:anchor=":~:text=Previously%2C%20only%20doctors%2C%20through%20a%20fit%20note%20could,also%20be%20able%20to%20legally%20certify%20fit%20notes." w:history="1">
              <w:r>
                <w:rPr>
                  <w:rStyle w:val="Hyperlink"/>
                </w:rPr>
                <w:t>Occupational therapists now able to certify ‘fit notes’ - RCOT</w:t>
              </w:r>
            </w:hyperlink>
            <w:r>
              <w:t>. [online]</w:t>
            </w:r>
          </w:p>
          <w:p w14:paraId="0B55A5B2" w14:textId="73B004AE" w:rsidR="00DC180A" w:rsidRPr="00DC0754" w:rsidRDefault="00DC180A" w:rsidP="00CE1324">
            <w:pPr>
              <w:ind w:left="23"/>
              <w:rPr>
                <w:rFonts w:cs="Arial"/>
                <w:szCs w:val="24"/>
              </w:rPr>
            </w:pPr>
          </w:p>
        </w:tc>
      </w:tr>
    </w:tbl>
    <w:p w14:paraId="0AEC580F" w14:textId="77777777" w:rsidR="0080316C" w:rsidRDefault="0080316C" w:rsidP="0080316C">
      <w:pPr>
        <w:pStyle w:val="ListParagraph"/>
        <w:ind w:left="1440"/>
        <w:rPr>
          <w:rFonts w:ascii="Calibri" w:hAnsi="Calibri"/>
          <w:szCs w:val="22"/>
        </w:rPr>
      </w:pPr>
    </w:p>
    <w:tbl>
      <w:tblPr>
        <w:tblStyle w:val="TableGrid"/>
        <w:tblW w:w="0" w:type="auto"/>
        <w:tblInd w:w="-5" w:type="dxa"/>
        <w:tblLook w:val="04A0" w:firstRow="1" w:lastRow="0" w:firstColumn="1" w:lastColumn="0" w:noHBand="0" w:noVBand="1"/>
      </w:tblPr>
      <w:tblGrid>
        <w:gridCol w:w="6946"/>
        <w:gridCol w:w="425"/>
        <w:gridCol w:w="426"/>
        <w:gridCol w:w="425"/>
        <w:gridCol w:w="425"/>
        <w:gridCol w:w="374"/>
      </w:tblGrid>
      <w:tr w:rsidR="0080316C" w14:paraId="491389EA" w14:textId="77777777" w:rsidTr="00570316">
        <w:tc>
          <w:tcPr>
            <w:tcW w:w="6946" w:type="dxa"/>
            <w:tcBorders>
              <w:top w:val="single" w:sz="4" w:space="0" w:color="auto"/>
              <w:left w:val="single" w:sz="4" w:space="0" w:color="auto"/>
              <w:bottom w:val="single" w:sz="4" w:space="0" w:color="auto"/>
              <w:right w:val="single" w:sz="4" w:space="0" w:color="auto"/>
            </w:tcBorders>
            <w:hideMark/>
          </w:tcPr>
          <w:p w14:paraId="27FAE562" w14:textId="77777777" w:rsidR="0080316C" w:rsidRDefault="0080316C" w:rsidP="00570316">
            <w:pPr>
              <w:pStyle w:val="ListParagraph"/>
              <w:ind w:left="0"/>
              <w:rPr>
                <w:b/>
              </w:rPr>
            </w:pPr>
            <w:r w:rsidRPr="00AC41D9">
              <w:rPr>
                <w:b/>
              </w:rPr>
              <w:t>Service</w:t>
            </w:r>
            <w:r>
              <w:rPr>
                <w:b/>
              </w:rPr>
              <w:t>s</w:t>
            </w:r>
            <w:r w:rsidRPr="00AC41D9">
              <w:rPr>
                <w:b/>
              </w:rPr>
              <w:t xml:space="preserve"> and Support </w:t>
            </w:r>
          </w:p>
        </w:tc>
        <w:tc>
          <w:tcPr>
            <w:tcW w:w="425" w:type="dxa"/>
            <w:tcBorders>
              <w:top w:val="single" w:sz="4" w:space="0" w:color="auto"/>
              <w:left w:val="single" w:sz="4" w:space="0" w:color="auto"/>
              <w:bottom w:val="single" w:sz="4" w:space="0" w:color="auto"/>
              <w:right w:val="single" w:sz="4" w:space="0" w:color="auto"/>
            </w:tcBorders>
          </w:tcPr>
          <w:p w14:paraId="5F3EA157" w14:textId="77777777" w:rsidR="0080316C" w:rsidRDefault="0080316C" w:rsidP="00570316">
            <w:pPr>
              <w:pStyle w:val="ListParagraph"/>
              <w:ind w:left="0"/>
              <w:rPr>
                <w:b/>
              </w:rPr>
            </w:pPr>
            <w:r>
              <w:rPr>
                <w:b/>
              </w:rPr>
              <w:t>1</w:t>
            </w:r>
          </w:p>
        </w:tc>
        <w:tc>
          <w:tcPr>
            <w:tcW w:w="426" w:type="dxa"/>
            <w:tcBorders>
              <w:top w:val="single" w:sz="4" w:space="0" w:color="auto"/>
              <w:left w:val="single" w:sz="4" w:space="0" w:color="auto"/>
              <w:bottom w:val="single" w:sz="4" w:space="0" w:color="auto"/>
              <w:right w:val="single" w:sz="4" w:space="0" w:color="auto"/>
            </w:tcBorders>
          </w:tcPr>
          <w:p w14:paraId="00C05E0D" w14:textId="77777777" w:rsidR="0080316C" w:rsidRDefault="0080316C" w:rsidP="00570316">
            <w:pPr>
              <w:pStyle w:val="ListParagraph"/>
              <w:ind w:left="0"/>
              <w:rPr>
                <w:b/>
              </w:rPr>
            </w:pPr>
            <w:r>
              <w:rPr>
                <w:b/>
              </w:rPr>
              <w:t>2</w:t>
            </w:r>
          </w:p>
        </w:tc>
        <w:tc>
          <w:tcPr>
            <w:tcW w:w="425" w:type="dxa"/>
            <w:tcBorders>
              <w:top w:val="single" w:sz="4" w:space="0" w:color="auto"/>
              <w:left w:val="single" w:sz="4" w:space="0" w:color="auto"/>
              <w:bottom w:val="single" w:sz="4" w:space="0" w:color="auto"/>
              <w:right w:val="single" w:sz="4" w:space="0" w:color="auto"/>
            </w:tcBorders>
          </w:tcPr>
          <w:p w14:paraId="6EE4CB39" w14:textId="77777777" w:rsidR="0080316C" w:rsidRDefault="0080316C" w:rsidP="00570316">
            <w:pPr>
              <w:pStyle w:val="ListParagraph"/>
              <w:ind w:left="0"/>
              <w:rPr>
                <w:b/>
              </w:rPr>
            </w:pPr>
            <w:r>
              <w:rPr>
                <w:b/>
              </w:rPr>
              <w:t>3</w:t>
            </w:r>
          </w:p>
        </w:tc>
        <w:tc>
          <w:tcPr>
            <w:tcW w:w="425" w:type="dxa"/>
            <w:tcBorders>
              <w:top w:val="single" w:sz="4" w:space="0" w:color="auto"/>
              <w:left w:val="single" w:sz="4" w:space="0" w:color="auto"/>
              <w:bottom w:val="single" w:sz="4" w:space="0" w:color="auto"/>
              <w:right w:val="single" w:sz="4" w:space="0" w:color="auto"/>
            </w:tcBorders>
            <w:hideMark/>
          </w:tcPr>
          <w:p w14:paraId="5A5533E1" w14:textId="77777777" w:rsidR="0080316C" w:rsidRDefault="0080316C" w:rsidP="00570316">
            <w:pPr>
              <w:pStyle w:val="ListParagraph"/>
              <w:ind w:left="0"/>
              <w:rPr>
                <w:b/>
              </w:rPr>
            </w:pPr>
            <w:r>
              <w:rPr>
                <w:b/>
              </w:rPr>
              <w:t>4</w:t>
            </w:r>
          </w:p>
        </w:tc>
        <w:tc>
          <w:tcPr>
            <w:tcW w:w="374" w:type="dxa"/>
            <w:tcBorders>
              <w:top w:val="single" w:sz="4" w:space="0" w:color="auto"/>
              <w:left w:val="single" w:sz="4" w:space="0" w:color="auto"/>
              <w:bottom w:val="single" w:sz="4" w:space="0" w:color="auto"/>
              <w:right w:val="single" w:sz="4" w:space="0" w:color="auto"/>
            </w:tcBorders>
          </w:tcPr>
          <w:p w14:paraId="11B432F5" w14:textId="77777777" w:rsidR="0080316C" w:rsidRDefault="0080316C" w:rsidP="00570316">
            <w:pPr>
              <w:pStyle w:val="ListParagraph"/>
              <w:ind w:left="0"/>
              <w:rPr>
                <w:b/>
              </w:rPr>
            </w:pPr>
            <w:r>
              <w:rPr>
                <w:b/>
              </w:rPr>
              <w:t>5</w:t>
            </w:r>
          </w:p>
        </w:tc>
      </w:tr>
      <w:tr w:rsidR="0080316C" w14:paraId="7C3B1256" w14:textId="77777777" w:rsidTr="00570316">
        <w:tc>
          <w:tcPr>
            <w:tcW w:w="6946" w:type="dxa"/>
            <w:tcBorders>
              <w:top w:val="single" w:sz="4" w:space="0" w:color="auto"/>
              <w:left w:val="single" w:sz="4" w:space="0" w:color="auto"/>
              <w:bottom w:val="single" w:sz="4" w:space="0" w:color="auto"/>
              <w:right w:val="single" w:sz="4" w:space="0" w:color="auto"/>
            </w:tcBorders>
          </w:tcPr>
          <w:p w14:paraId="0D9EB698" w14:textId="77777777" w:rsidR="0080316C" w:rsidRDefault="0080316C" w:rsidP="00570316">
            <w:pPr>
              <w:pStyle w:val="ListParagraph"/>
              <w:ind w:left="0"/>
            </w:pPr>
            <w:r w:rsidRPr="00AC41D9">
              <w:t>A strengthened community-focussed approach, which includes the third sector and community-based services and support for mental health and wellbeing, is supported by commissioning processes and adequate, sustainable funding</w:t>
            </w:r>
          </w:p>
        </w:tc>
        <w:tc>
          <w:tcPr>
            <w:tcW w:w="425" w:type="dxa"/>
            <w:tcBorders>
              <w:top w:val="single" w:sz="4" w:space="0" w:color="auto"/>
              <w:left w:val="single" w:sz="4" w:space="0" w:color="auto"/>
              <w:bottom w:val="single" w:sz="4" w:space="0" w:color="auto"/>
              <w:right w:val="single" w:sz="4" w:space="0" w:color="auto"/>
            </w:tcBorders>
          </w:tcPr>
          <w:p w14:paraId="1CCF9DDE" w14:textId="1123AD07" w:rsidR="0080316C" w:rsidRDefault="007C71E4" w:rsidP="00570316">
            <w:pPr>
              <w:pStyle w:val="ListParagraph"/>
              <w:ind w:left="0"/>
            </w:pPr>
            <w:r>
              <w:t>x</w:t>
            </w:r>
          </w:p>
        </w:tc>
        <w:tc>
          <w:tcPr>
            <w:tcW w:w="426" w:type="dxa"/>
            <w:tcBorders>
              <w:top w:val="single" w:sz="4" w:space="0" w:color="auto"/>
              <w:left w:val="single" w:sz="4" w:space="0" w:color="auto"/>
              <w:bottom w:val="single" w:sz="4" w:space="0" w:color="auto"/>
              <w:right w:val="single" w:sz="4" w:space="0" w:color="auto"/>
            </w:tcBorders>
          </w:tcPr>
          <w:p w14:paraId="63E80D69" w14:textId="13FDF81A"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58576516"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2BCDE512" w14:textId="77777777" w:rsidR="0080316C" w:rsidRDefault="0080316C" w:rsidP="00570316">
            <w:pPr>
              <w:pStyle w:val="ListParagraph"/>
              <w:ind w:left="0"/>
            </w:pPr>
          </w:p>
        </w:tc>
        <w:tc>
          <w:tcPr>
            <w:tcW w:w="374" w:type="dxa"/>
            <w:tcBorders>
              <w:top w:val="single" w:sz="4" w:space="0" w:color="auto"/>
              <w:left w:val="single" w:sz="4" w:space="0" w:color="auto"/>
              <w:bottom w:val="single" w:sz="4" w:space="0" w:color="auto"/>
              <w:right w:val="single" w:sz="4" w:space="0" w:color="auto"/>
            </w:tcBorders>
          </w:tcPr>
          <w:p w14:paraId="14D9A27B" w14:textId="77777777" w:rsidR="0080316C" w:rsidRDefault="0080316C" w:rsidP="00570316">
            <w:pPr>
              <w:pStyle w:val="ListParagraph"/>
              <w:ind w:left="0"/>
            </w:pPr>
          </w:p>
        </w:tc>
      </w:tr>
      <w:tr w:rsidR="0080316C" w14:paraId="379FE9D8" w14:textId="77777777" w:rsidTr="00570316">
        <w:tc>
          <w:tcPr>
            <w:tcW w:w="6946" w:type="dxa"/>
            <w:tcBorders>
              <w:top w:val="single" w:sz="4" w:space="0" w:color="auto"/>
              <w:left w:val="single" w:sz="4" w:space="0" w:color="auto"/>
              <w:bottom w:val="single" w:sz="4" w:space="0" w:color="auto"/>
              <w:right w:val="single" w:sz="4" w:space="0" w:color="auto"/>
            </w:tcBorders>
          </w:tcPr>
          <w:p w14:paraId="013B5C4A" w14:textId="77777777" w:rsidR="0080316C" w:rsidRDefault="0080316C" w:rsidP="00570316">
            <w:pPr>
              <w:pStyle w:val="ListParagraph"/>
              <w:ind w:left="0"/>
            </w:pPr>
            <w:r w:rsidRPr="00AC41D9">
              <w:t>Lived experience is genuinely valued and integrated in all parts of our mental health care, treatment and support services, and co-production is the way of working from service design through to delivery</w:t>
            </w:r>
          </w:p>
        </w:tc>
        <w:tc>
          <w:tcPr>
            <w:tcW w:w="425" w:type="dxa"/>
            <w:tcBorders>
              <w:top w:val="single" w:sz="4" w:space="0" w:color="auto"/>
              <w:left w:val="single" w:sz="4" w:space="0" w:color="auto"/>
              <w:bottom w:val="single" w:sz="4" w:space="0" w:color="auto"/>
              <w:right w:val="single" w:sz="4" w:space="0" w:color="auto"/>
            </w:tcBorders>
          </w:tcPr>
          <w:p w14:paraId="5D503DDA" w14:textId="2659F1D6" w:rsidR="0080316C" w:rsidRDefault="009B1A4D" w:rsidP="00570316">
            <w:pPr>
              <w:pStyle w:val="ListParagraph"/>
              <w:ind w:left="0"/>
            </w:pPr>
            <w:r>
              <w:t>x</w:t>
            </w:r>
          </w:p>
        </w:tc>
        <w:tc>
          <w:tcPr>
            <w:tcW w:w="426" w:type="dxa"/>
            <w:tcBorders>
              <w:top w:val="single" w:sz="4" w:space="0" w:color="auto"/>
              <w:left w:val="single" w:sz="4" w:space="0" w:color="auto"/>
              <w:bottom w:val="single" w:sz="4" w:space="0" w:color="auto"/>
              <w:right w:val="single" w:sz="4" w:space="0" w:color="auto"/>
            </w:tcBorders>
          </w:tcPr>
          <w:p w14:paraId="6A61AC29"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40168FA4"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3C914BE3" w14:textId="77777777" w:rsidR="0080316C" w:rsidRDefault="0080316C" w:rsidP="00570316">
            <w:pPr>
              <w:pStyle w:val="ListParagraph"/>
              <w:ind w:left="0"/>
            </w:pPr>
          </w:p>
        </w:tc>
        <w:tc>
          <w:tcPr>
            <w:tcW w:w="374" w:type="dxa"/>
            <w:tcBorders>
              <w:top w:val="single" w:sz="4" w:space="0" w:color="auto"/>
              <w:left w:val="single" w:sz="4" w:space="0" w:color="auto"/>
              <w:bottom w:val="single" w:sz="4" w:space="0" w:color="auto"/>
              <w:right w:val="single" w:sz="4" w:space="0" w:color="auto"/>
            </w:tcBorders>
          </w:tcPr>
          <w:p w14:paraId="2D191DFB" w14:textId="77777777" w:rsidR="0080316C" w:rsidRDefault="0080316C" w:rsidP="00570316">
            <w:pPr>
              <w:pStyle w:val="ListParagraph"/>
              <w:ind w:left="0"/>
            </w:pPr>
          </w:p>
        </w:tc>
      </w:tr>
      <w:tr w:rsidR="0080316C" w14:paraId="78F216A8" w14:textId="77777777" w:rsidTr="00570316">
        <w:tc>
          <w:tcPr>
            <w:tcW w:w="6946" w:type="dxa"/>
            <w:tcBorders>
              <w:top w:val="single" w:sz="4" w:space="0" w:color="auto"/>
              <w:left w:val="single" w:sz="4" w:space="0" w:color="auto"/>
              <w:bottom w:val="single" w:sz="4" w:space="0" w:color="auto"/>
              <w:right w:val="single" w:sz="4" w:space="0" w:color="auto"/>
            </w:tcBorders>
          </w:tcPr>
          <w:p w14:paraId="0CDADE23" w14:textId="77777777" w:rsidR="0080316C" w:rsidRPr="00AC41D9" w:rsidRDefault="0080316C" w:rsidP="00570316">
            <w:pPr>
              <w:pStyle w:val="ListParagraph"/>
              <w:ind w:left="0"/>
            </w:pPr>
            <w:r w:rsidRPr="00AC41D9">
              <w:t>When people seek help for their mental health and wellbeing they experience a response that is person-centred and flexible, supporting them to achieve their personal outcomes and recovery goals</w:t>
            </w:r>
          </w:p>
        </w:tc>
        <w:tc>
          <w:tcPr>
            <w:tcW w:w="425" w:type="dxa"/>
            <w:tcBorders>
              <w:top w:val="single" w:sz="4" w:space="0" w:color="auto"/>
              <w:left w:val="single" w:sz="4" w:space="0" w:color="auto"/>
              <w:bottom w:val="single" w:sz="4" w:space="0" w:color="auto"/>
              <w:right w:val="single" w:sz="4" w:space="0" w:color="auto"/>
            </w:tcBorders>
          </w:tcPr>
          <w:p w14:paraId="43888FF3" w14:textId="6A1D32A4" w:rsidR="0080316C" w:rsidRDefault="001C6D75" w:rsidP="00570316">
            <w:pPr>
              <w:pStyle w:val="ListParagraph"/>
              <w:ind w:left="0"/>
            </w:pPr>
            <w:r>
              <w:t>x</w:t>
            </w:r>
          </w:p>
        </w:tc>
        <w:tc>
          <w:tcPr>
            <w:tcW w:w="426" w:type="dxa"/>
            <w:tcBorders>
              <w:top w:val="single" w:sz="4" w:space="0" w:color="auto"/>
              <w:left w:val="single" w:sz="4" w:space="0" w:color="auto"/>
              <w:bottom w:val="single" w:sz="4" w:space="0" w:color="auto"/>
              <w:right w:val="single" w:sz="4" w:space="0" w:color="auto"/>
            </w:tcBorders>
          </w:tcPr>
          <w:p w14:paraId="69072FB2"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53BDB85F"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30570641" w14:textId="77777777" w:rsidR="0080316C" w:rsidRDefault="0080316C" w:rsidP="00570316">
            <w:pPr>
              <w:pStyle w:val="ListParagraph"/>
              <w:ind w:left="0"/>
            </w:pPr>
          </w:p>
        </w:tc>
        <w:tc>
          <w:tcPr>
            <w:tcW w:w="374" w:type="dxa"/>
            <w:tcBorders>
              <w:top w:val="single" w:sz="4" w:space="0" w:color="auto"/>
              <w:left w:val="single" w:sz="4" w:space="0" w:color="auto"/>
              <w:bottom w:val="single" w:sz="4" w:space="0" w:color="auto"/>
              <w:right w:val="single" w:sz="4" w:space="0" w:color="auto"/>
            </w:tcBorders>
          </w:tcPr>
          <w:p w14:paraId="1597BB1D" w14:textId="77777777" w:rsidR="0080316C" w:rsidRDefault="0080316C" w:rsidP="00570316">
            <w:pPr>
              <w:pStyle w:val="ListParagraph"/>
              <w:ind w:left="0"/>
            </w:pPr>
          </w:p>
        </w:tc>
      </w:tr>
      <w:tr w:rsidR="0080316C" w14:paraId="6F5F0C8D" w14:textId="77777777" w:rsidTr="00570316">
        <w:tc>
          <w:tcPr>
            <w:tcW w:w="6946" w:type="dxa"/>
            <w:tcBorders>
              <w:top w:val="single" w:sz="4" w:space="0" w:color="auto"/>
              <w:left w:val="single" w:sz="4" w:space="0" w:color="auto"/>
              <w:bottom w:val="single" w:sz="4" w:space="0" w:color="auto"/>
              <w:right w:val="single" w:sz="4" w:space="0" w:color="auto"/>
            </w:tcBorders>
          </w:tcPr>
          <w:p w14:paraId="7A5C240A" w14:textId="77777777" w:rsidR="0080316C" w:rsidRPr="00AC41D9" w:rsidRDefault="0080316C" w:rsidP="00570316">
            <w:pPr>
              <w:pStyle w:val="ListParagraph"/>
              <w:ind w:left="0"/>
            </w:pPr>
            <w:r w:rsidRPr="00AC41D9">
              <w:t>We have a service and support system that ensures there is no wrong door, with points of access and clear referral pathways that people and the workforce understand and can use</w:t>
            </w:r>
          </w:p>
        </w:tc>
        <w:tc>
          <w:tcPr>
            <w:tcW w:w="425" w:type="dxa"/>
            <w:tcBorders>
              <w:top w:val="single" w:sz="4" w:space="0" w:color="auto"/>
              <w:left w:val="single" w:sz="4" w:space="0" w:color="auto"/>
              <w:bottom w:val="single" w:sz="4" w:space="0" w:color="auto"/>
              <w:right w:val="single" w:sz="4" w:space="0" w:color="auto"/>
            </w:tcBorders>
          </w:tcPr>
          <w:p w14:paraId="3BDF7AF6" w14:textId="7D2C9D1C" w:rsidR="0080316C" w:rsidRDefault="001C6D75" w:rsidP="00570316">
            <w:pPr>
              <w:pStyle w:val="ListParagraph"/>
              <w:ind w:left="0"/>
            </w:pPr>
            <w:r>
              <w:t>x</w:t>
            </w:r>
          </w:p>
        </w:tc>
        <w:tc>
          <w:tcPr>
            <w:tcW w:w="426" w:type="dxa"/>
            <w:tcBorders>
              <w:top w:val="single" w:sz="4" w:space="0" w:color="auto"/>
              <w:left w:val="single" w:sz="4" w:space="0" w:color="auto"/>
              <w:bottom w:val="single" w:sz="4" w:space="0" w:color="auto"/>
              <w:right w:val="single" w:sz="4" w:space="0" w:color="auto"/>
            </w:tcBorders>
          </w:tcPr>
          <w:p w14:paraId="077CF56E"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5FE02A11"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35BAB55A" w14:textId="77777777" w:rsidR="0080316C" w:rsidRDefault="0080316C" w:rsidP="00570316">
            <w:pPr>
              <w:pStyle w:val="ListParagraph"/>
              <w:ind w:left="0"/>
            </w:pPr>
          </w:p>
        </w:tc>
        <w:tc>
          <w:tcPr>
            <w:tcW w:w="374" w:type="dxa"/>
            <w:tcBorders>
              <w:top w:val="single" w:sz="4" w:space="0" w:color="auto"/>
              <w:left w:val="single" w:sz="4" w:space="0" w:color="auto"/>
              <w:bottom w:val="single" w:sz="4" w:space="0" w:color="auto"/>
              <w:right w:val="single" w:sz="4" w:space="0" w:color="auto"/>
            </w:tcBorders>
          </w:tcPr>
          <w:p w14:paraId="56CC1C1B" w14:textId="77777777" w:rsidR="0080316C" w:rsidRDefault="0080316C" w:rsidP="00570316">
            <w:pPr>
              <w:pStyle w:val="ListParagraph"/>
              <w:ind w:left="0"/>
            </w:pPr>
          </w:p>
        </w:tc>
      </w:tr>
      <w:tr w:rsidR="0080316C" w14:paraId="5CD17110" w14:textId="77777777" w:rsidTr="00570316">
        <w:tc>
          <w:tcPr>
            <w:tcW w:w="6946" w:type="dxa"/>
            <w:tcBorders>
              <w:top w:val="single" w:sz="4" w:space="0" w:color="auto"/>
              <w:left w:val="single" w:sz="4" w:space="0" w:color="auto"/>
              <w:bottom w:val="single" w:sz="4" w:space="0" w:color="auto"/>
              <w:right w:val="single" w:sz="4" w:space="0" w:color="auto"/>
            </w:tcBorders>
          </w:tcPr>
          <w:p w14:paraId="2C7167C6" w14:textId="77777777" w:rsidR="0080316C" w:rsidRPr="00AC41D9" w:rsidRDefault="0080316C" w:rsidP="00570316">
            <w:pPr>
              <w:pStyle w:val="ListParagraph"/>
              <w:ind w:left="0"/>
            </w:pPr>
            <w:r w:rsidRPr="00AC41D9">
              <w:t xml:space="preserve">Everyone has equitable access to support and services in the right place, at the right time </w:t>
            </w:r>
            <w:r>
              <w:t>wherever</w:t>
            </w:r>
            <w:r w:rsidRPr="00AC41D9">
              <w:t xml:space="preserve"> they are in Scotland, delivered in a way that best suits the person and their needs</w:t>
            </w:r>
          </w:p>
        </w:tc>
        <w:tc>
          <w:tcPr>
            <w:tcW w:w="425" w:type="dxa"/>
            <w:tcBorders>
              <w:top w:val="single" w:sz="4" w:space="0" w:color="auto"/>
              <w:left w:val="single" w:sz="4" w:space="0" w:color="auto"/>
              <w:bottom w:val="single" w:sz="4" w:space="0" w:color="auto"/>
              <w:right w:val="single" w:sz="4" w:space="0" w:color="auto"/>
            </w:tcBorders>
          </w:tcPr>
          <w:p w14:paraId="15A6D5CC" w14:textId="33942BB7" w:rsidR="0080316C" w:rsidRDefault="001C6D75" w:rsidP="00570316">
            <w:pPr>
              <w:pStyle w:val="ListParagraph"/>
              <w:ind w:left="0"/>
            </w:pPr>
            <w:r>
              <w:t>x</w:t>
            </w:r>
          </w:p>
        </w:tc>
        <w:tc>
          <w:tcPr>
            <w:tcW w:w="426" w:type="dxa"/>
            <w:tcBorders>
              <w:top w:val="single" w:sz="4" w:space="0" w:color="auto"/>
              <w:left w:val="single" w:sz="4" w:space="0" w:color="auto"/>
              <w:bottom w:val="single" w:sz="4" w:space="0" w:color="auto"/>
              <w:right w:val="single" w:sz="4" w:space="0" w:color="auto"/>
            </w:tcBorders>
          </w:tcPr>
          <w:p w14:paraId="3C64B5CC"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7E9F1FE8"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39980E74" w14:textId="77777777" w:rsidR="0080316C" w:rsidRDefault="0080316C" w:rsidP="00570316">
            <w:pPr>
              <w:pStyle w:val="ListParagraph"/>
              <w:ind w:left="0"/>
            </w:pPr>
          </w:p>
        </w:tc>
        <w:tc>
          <w:tcPr>
            <w:tcW w:w="374" w:type="dxa"/>
            <w:tcBorders>
              <w:top w:val="single" w:sz="4" w:space="0" w:color="auto"/>
              <w:left w:val="single" w:sz="4" w:space="0" w:color="auto"/>
              <w:bottom w:val="single" w:sz="4" w:space="0" w:color="auto"/>
              <w:right w:val="single" w:sz="4" w:space="0" w:color="auto"/>
            </w:tcBorders>
          </w:tcPr>
          <w:p w14:paraId="196F45B2" w14:textId="77777777" w:rsidR="0080316C" w:rsidRDefault="0080316C" w:rsidP="00570316">
            <w:pPr>
              <w:pStyle w:val="ListParagraph"/>
              <w:ind w:left="0"/>
            </w:pPr>
          </w:p>
        </w:tc>
      </w:tr>
      <w:tr w:rsidR="0080316C" w14:paraId="23F8E470" w14:textId="77777777" w:rsidTr="00570316">
        <w:tc>
          <w:tcPr>
            <w:tcW w:w="6946" w:type="dxa"/>
            <w:tcBorders>
              <w:top w:val="single" w:sz="4" w:space="0" w:color="auto"/>
              <w:left w:val="single" w:sz="4" w:space="0" w:color="auto"/>
              <w:bottom w:val="single" w:sz="4" w:space="0" w:color="auto"/>
              <w:right w:val="single" w:sz="4" w:space="0" w:color="auto"/>
            </w:tcBorders>
          </w:tcPr>
          <w:p w14:paraId="69EB63E1" w14:textId="77777777" w:rsidR="0080316C" w:rsidRPr="00AC41D9" w:rsidRDefault="0080316C" w:rsidP="00570316">
            <w:pPr>
              <w:pStyle w:val="ListParagraph"/>
              <w:ind w:left="0"/>
            </w:pPr>
            <w:r w:rsidRPr="00AC41D9">
              <w:t>People are able to easily access and move between appropriate, effective, compassionate, high quality services and support (clinical and non-clinical)</w:t>
            </w:r>
          </w:p>
        </w:tc>
        <w:tc>
          <w:tcPr>
            <w:tcW w:w="425" w:type="dxa"/>
            <w:tcBorders>
              <w:top w:val="single" w:sz="4" w:space="0" w:color="auto"/>
              <w:left w:val="single" w:sz="4" w:space="0" w:color="auto"/>
              <w:bottom w:val="single" w:sz="4" w:space="0" w:color="auto"/>
              <w:right w:val="single" w:sz="4" w:space="0" w:color="auto"/>
            </w:tcBorders>
          </w:tcPr>
          <w:p w14:paraId="06638C41" w14:textId="565DDEBA" w:rsidR="0080316C" w:rsidRDefault="001C6D75" w:rsidP="00570316">
            <w:pPr>
              <w:pStyle w:val="ListParagraph"/>
              <w:ind w:left="0"/>
            </w:pPr>
            <w:r>
              <w:t>x</w:t>
            </w:r>
          </w:p>
        </w:tc>
        <w:tc>
          <w:tcPr>
            <w:tcW w:w="426" w:type="dxa"/>
            <w:tcBorders>
              <w:top w:val="single" w:sz="4" w:space="0" w:color="auto"/>
              <w:left w:val="single" w:sz="4" w:space="0" w:color="auto"/>
              <w:bottom w:val="single" w:sz="4" w:space="0" w:color="auto"/>
              <w:right w:val="single" w:sz="4" w:space="0" w:color="auto"/>
            </w:tcBorders>
          </w:tcPr>
          <w:p w14:paraId="3408411A"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3BB651B8"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5C69E06D" w14:textId="77777777" w:rsidR="0080316C" w:rsidRDefault="0080316C" w:rsidP="00570316">
            <w:pPr>
              <w:pStyle w:val="ListParagraph"/>
              <w:ind w:left="0"/>
            </w:pPr>
          </w:p>
        </w:tc>
        <w:tc>
          <w:tcPr>
            <w:tcW w:w="374" w:type="dxa"/>
            <w:tcBorders>
              <w:top w:val="single" w:sz="4" w:space="0" w:color="auto"/>
              <w:left w:val="single" w:sz="4" w:space="0" w:color="auto"/>
              <w:bottom w:val="single" w:sz="4" w:space="0" w:color="auto"/>
              <w:right w:val="single" w:sz="4" w:space="0" w:color="auto"/>
            </w:tcBorders>
          </w:tcPr>
          <w:p w14:paraId="64D3949B" w14:textId="77777777" w:rsidR="0080316C" w:rsidRDefault="0080316C" w:rsidP="00570316">
            <w:pPr>
              <w:pStyle w:val="ListParagraph"/>
              <w:ind w:left="0"/>
            </w:pPr>
          </w:p>
        </w:tc>
      </w:tr>
      <w:tr w:rsidR="0080316C" w14:paraId="455ED3CD" w14:textId="77777777" w:rsidTr="00570316">
        <w:tc>
          <w:tcPr>
            <w:tcW w:w="6946" w:type="dxa"/>
            <w:tcBorders>
              <w:top w:val="single" w:sz="4" w:space="0" w:color="auto"/>
              <w:left w:val="single" w:sz="4" w:space="0" w:color="auto"/>
              <w:bottom w:val="single" w:sz="4" w:space="0" w:color="auto"/>
              <w:right w:val="single" w:sz="4" w:space="0" w:color="auto"/>
            </w:tcBorders>
          </w:tcPr>
          <w:p w14:paraId="1E606645" w14:textId="77777777" w:rsidR="0080316C" w:rsidRPr="00AC41D9" w:rsidRDefault="0080316C" w:rsidP="00570316">
            <w:pPr>
              <w:pStyle w:val="ListParagraph"/>
              <w:ind w:left="0"/>
            </w:pPr>
            <w:r w:rsidRPr="00AC41D9">
              <w:t>Services and support focus on early intervention and prevention, as well as treatment, to avoid worsening of individual’s mental health and wellbeing</w:t>
            </w:r>
          </w:p>
        </w:tc>
        <w:tc>
          <w:tcPr>
            <w:tcW w:w="425" w:type="dxa"/>
            <w:tcBorders>
              <w:top w:val="single" w:sz="4" w:space="0" w:color="auto"/>
              <w:left w:val="single" w:sz="4" w:space="0" w:color="auto"/>
              <w:bottom w:val="single" w:sz="4" w:space="0" w:color="auto"/>
              <w:right w:val="single" w:sz="4" w:space="0" w:color="auto"/>
            </w:tcBorders>
          </w:tcPr>
          <w:p w14:paraId="734026C7" w14:textId="6A3657D7" w:rsidR="0080316C" w:rsidRDefault="001C6D75" w:rsidP="00570316">
            <w:pPr>
              <w:pStyle w:val="ListParagraph"/>
              <w:ind w:left="0"/>
            </w:pPr>
            <w:r>
              <w:t>x</w:t>
            </w:r>
          </w:p>
        </w:tc>
        <w:tc>
          <w:tcPr>
            <w:tcW w:w="426" w:type="dxa"/>
            <w:tcBorders>
              <w:top w:val="single" w:sz="4" w:space="0" w:color="auto"/>
              <w:left w:val="single" w:sz="4" w:space="0" w:color="auto"/>
              <w:bottom w:val="single" w:sz="4" w:space="0" w:color="auto"/>
              <w:right w:val="single" w:sz="4" w:space="0" w:color="auto"/>
            </w:tcBorders>
          </w:tcPr>
          <w:p w14:paraId="7F1C8598"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043E083E" w14:textId="77777777"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5ACED4EA" w14:textId="77777777" w:rsidR="0080316C" w:rsidRDefault="0080316C" w:rsidP="00570316">
            <w:pPr>
              <w:pStyle w:val="ListParagraph"/>
              <w:ind w:left="0"/>
            </w:pPr>
          </w:p>
        </w:tc>
        <w:tc>
          <w:tcPr>
            <w:tcW w:w="374" w:type="dxa"/>
            <w:tcBorders>
              <w:top w:val="single" w:sz="4" w:space="0" w:color="auto"/>
              <w:left w:val="single" w:sz="4" w:space="0" w:color="auto"/>
              <w:bottom w:val="single" w:sz="4" w:space="0" w:color="auto"/>
              <w:right w:val="single" w:sz="4" w:space="0" w:color="auto"/>
            </w:tcBorders>
          </w:tcPr>
          <w:p w14:paraId="4BCAFD28" w14:textId="77777777" w:rsidR="0080316C" w:rsidRDefault="0080316C" w:rsidP="00570316">
            <w:pPr>
              <w:pStyle w:val="ListParagraph"/>
              <w:ind w:left="0"/>
            </w:pPr>
          </w:p>
        </w:tc>
      </w:tr>
    </w:tbl>
    <w:p w14:paraId="61F04B5E" w14:textId="77777777" w:rsidR="0080316C" w:rsidRDefault="0080316C" w:rsidP="0080316C">
      <w:pPr>
        <w:rPr>
          <w:rFonts w:cs="Arial"/>
          <w:b/>
          <w:szCs w:val="24"/>
          <w:u w:val="single"/>
        </w:rPr>
      </w:pPr>
    </w:p>
    <w:p w14:paraId="5A884491" w14:textId="77777777" w:rsidR="0080316C" w:rsidRDefault="0080316C" w:rsidP="0080316C">
      <w:pPr>
        <w:rPr>
          <w:rFonts w:cs="Arial"/>
          <w:szCs w:val="24"/>
        </w:rPr>
      </w:pPr>
      <w:r>
        <w:rPr>
          <w:rFonts w:cs="Arial"/>
          <w:szCs w:val="24"/>
        </w:rPr>
        <w:br w:type="page"/>
      </w:r>
    </w:p>
    <w:p w14:paraId="38BB4C56" w14:textId="77777777" w:rsidR="0080316C" w:rsidRDefault="0080316C" w:rsidP="0080316C">
      <w:pPr>
        <w:rPr>
          <w:rFonts w:cs="Arial"/>
          <w:szCs w:val="24"/>
        </w:rPr>
      </w:pPr>
      <w:r>
        <w:rPr>
          <w:rFonts w:cs="Arial"/>
          <w:szCs w:val="24"/>
        </w:rPr>
        <w:lastRenderedPageBreak/>
        <w:t>Do you have any comments you would like to add on the above outcomes?</w:t>
      </w:r>
    </w:p>
    <w:p w14:paraId="046C5B09" w14:textId="77777777" w:rsidR="0080316C" w:rsidRDefault="0080316C" w:rsidP="0080316C">
      <w:pPr>
        <w:rPr>
          <w:rFonts w:cs="Arial"/>
          <w:szCs w:val="24"/>
        </w:rPr>
      </w:pPr>
    </w:p>
    <w:tbl>
      <w:tblPr>
        <w:tblStyle w:val="TableGrid"/>
        <w:tblW w:w="0" w:type="auto"/>
        <w:tblInd w:w="0" w:type="dxa"/>
        <w:tblLook w:val="04A0" w:firstRow="1" w:lastRow="0" w:firstColumn="1" w:lastColumn="0" w:noHBand="0" w:noVBand="1"/>
      </w:tblPr>
      <w:tblGrid>
        <w:gridCol w:w="9016"/>
      </w:tblGrid>
      <w:tr w:rsidR="0080316C" w14:paraId="5F7CC085" w14:textId="77777777" w:rsidTr="00570316">
        <w:trPr>
          <w:trHeight w:val="2860"/>
        </w:trPr>
        <w:tc>
          <w:tcPr>
            <w:tcW w:w="9016" w:type="dxa"/>
          </w:tcPr>
          <w:p w14:paraId="1AA7146C" w14:textId="55F062DD" w:rsidR="00B66B6B" w:rsidRDefault="00B66B6B" w:rsidP="003B38B5">
            <w:pPr>
              <w:rPr>
                <w:rFonts w:cs="Arial"/>
                <w:szCs w:val="24"/>
              </w:rPr>
            </w:pPr>
            <w:r>
              <w:rPr>
                <w:rFonts w:cs="Arial"/>
                <w:szCs w:val="24"/>
              </w:rPr>
              <w:t>O</w:t>
            </w:r>
            <w:r w:rsidR="00AF061D">
              <w:rPr>
                <w:rFonts w:cs="Arial"/>
                <w:szCs w:val="24"/>
              </w:rPr>
              <w:t>utcome</w:t>
            </w:r>
            <w:r>
              <w:rPr>
                <w:rFonts w:cs="Arial"/>
                <w:szCs w:val="24"/>
              </w:rPr>
              <w:t xml:space="preserve"> 1-RCOT recognises the importance of a community approach and the invaluable role that third sector organisations play within health and social care provision.</w:t>
            </w:r>
            <w:r w:rsidR="00E05D05">
              <w:rPr>
                <w:rFonts w:cs="Arial"/>
                <w:szCs w:val="24"/>
              </w:rPr>
              <w:t xml:space="preserve"> Sus</w:t>
            </w:r>
            <w:r w:rsidR="002570BF">
              <w:rPr>
                <w:rFonts w:cs="Arial"/>
                <w:szCs w:val="24"/>
              </w:rPr>
              <w:t>tainable funding is essential for</w:t>
            </w:r>
            <w:r w:rsidR="00E05D05">
              <w:rPr>
                <w:rFonts w:cs="Arial"/>
                <w:szCs w:val="24"/>
              </w:rPr>
              <w:t xml:space="preserve"> long-term planning for services to set and achieve their goals. RCOT members </w:t>
            </w:r>
            <w:r w:rsidR="005530AB">
              <w:rPr>
                <w:rFonts w:cs="Arial"/>
                <w:szCs w:val="24"/>
              </w:rPr>
              <w:t xml:space="preserve">report </w:t>
            </w:r>
            <w:r w:rsidR="00E05D05">
              <w:rPr>
                <w:rFonts w:cs="Arial"/>
                <w:szCs w:val="24"/>
              </w:rPr>
              <w:t>that often services operate on short term funding which makes it difficult to provide sustainable long term quality care.</w:t>
            </w:r>
            <w:r w:rsidR="001A54AC">
              <w:rPr>
                <w:rFonts w:cs="Arial"/>
                <w:szCs w:val="24"/>
              </w:rPr>
              <w:t xml:space="preserve"> Commitments to</w:t>
            </w:r>
            <w:r w:rsidR="00E05D05">
              <w:rPr>
                <w:rFonts w:cs="Arial"/>
                <w:szCs w:val="24"/>
              </w:rPr>
              <w:t xml:space="preserve"> </w:t>
            </w:r>
            <w:r w:rsidR="001A54AC">
              <w:rPr>
                <w:rFonts w:cs="Arial"/>
                <w:szCs w:val="24"/>
              </w:rPr>
              <w:t>l</w:t>
            </w:r>
            <w:r w:rsidR="00AC61C7">
              <w:rPr>
                <w:rFonts w:cs="Arial"/>
                <w:szCs w:val="24"/>
              </w:rPr>
              <w:t xml:space="preserve">onger term investment </w:t>
            </w:r>
            <w:r w:rsidR="0032716B">
              <w:rPr>
                <w:rFonts w:cs="Arial"/>
                <w:szCs w:val="24"/>
              </w:rPr>
              <w:t xml:space="preserve">cycles </w:t>
            </w:r>
            <w:r w:rsidR="00AC61C7">
              <w:rPr>
                <w:rFonts w:cs="Arial"/>
                <w:szCs w:val="24"/>
              </w:rPr>
              <w:t xml:space="preserve">and support will be required to allow teams to build quality </w:t>
            </w:r>
            <w:r w:rsidR="002570BF">
              <w:rPr>
                <w:rFonts w:cs="Arial"/>
                <w:szCs w:val="24"/>
              </w:rPr>
              <w:t xml:space="preserve">alternatives to </w:t>
            </w:r>
            <w:r w:rsidR="00AC61C7">
              <w:rPr>
                <w:rFonts w:cs="Arial"/>
                <w:szCs w:val="24"/>
              </w:rPr>
              <w:t>health and social care services</w:t>
            </w:r>
            <w:r w:rsidR="002570BF">
              <w:rPr>
                <w:rFonts w:cs="Arial"/>
                <w:szCs w:val="24"/>
              </w:rPr>
              <w:t xml:space="preserve"> which maximise resilient communities.</w:t>
            </w:r>
          </w:p>
          <w:p w14:paraId="7252B835" w14:textId="77777777" w:rsidR="00B66B6B" w:rsidRDefault="00B66B6B" w:rsidP="003B38B5">
            <w:pPr>
              <w:rPr>
                <w:rFonts w:cs="Arial"/>
                <w:szCs w:val="24"/>
              </w:rPr>
            </w:pPr>
          </w:p>
          <w:p w14:paraId="3327FA3A" w14:textId="73975E07" w:rsidR="003A11A9" w:rsidRDefault="007C71E4" w:rsidP="003B38B5">
            <w:pPr>
              <w:rPr>
                <w:rFonts w:cs="Arial"/>
                <w:szCs w:val="24"/>
              </w:rPr>
            </w:pPr>
            <w:r>
              <w:rPr>
                <w:rFonts w:cs="Arial"/>
                <w:szCs w:val="24"/>
              </w:rPr>
              <w:t>Outcome</w:t>
            </w:r>
            <w:r w:rsidR="003A11A9">
              <w:rPr>
                <w:rFonts w:cs="Arial"/>
                <w:szCs w:val="24"/>
              </w:rPr>
              <w:t xml:space="preserve"> 6</w:t>
            </w:r>
            <w:r>
              <w:rPr>
                <w:rFonts w:cs="Arial"/>
                <w:szCs w:val="24"/>
              </w:rPr>
              <w:t>- RCOT members</w:t>
            </w:r>
            <w:r w:rsidR="003A11A9">
              <w:rPr>
                <w:rFonts w:cs="Arial"/>
                <w:szCs w:val="24"/>
              </w:rPr>
              <w:t xml:space="preserve"> would like further clarification over the use of the term ‘non-clinical’ services </w:t>
            </w:r>
            <w:r w:rsidR="007B21D4">
              <w:rPr>
                <w:rFonts w:cs="Arial"/>
                <w:szCs w:val="24"/>
              </w:rPr>
              <w:t xml:space="preserve">and support </w:t>
            </w:r>
            <w:r w:rsidR="003A11A9">
              <w:rPr>
                <w:rFonts w:cs="Arial"/>
                <w:szCs w:val="24"/>
              </w:rPr>
              <w:t>and what this means exactly as</w:t>
            </w:r>
            <w:r w:rsidR="007B21D4">
              <w:rPr>
                <w:rFonts w:cs="Arial"/>
                <w:szCs w:val="24"/>
              </w:rPr>
              <w:t xml:space="preserve"> this can encompass many things.</w:t>
            </w:r>
            <w:r w:rsidR="00D97414">
              <w:rPr>
                <w:rFonts w:cs="Arial"/>
                <w:szCs w:val="24"/>
              </w:rPr>
              <w:t xml:space="preserve"> For example- does this mean better links between education staff and health and social care services?</w:t>
            </w:r>
          </w:p>
          <w:p w14:paraId="638921D2" w14:textId="77777777" w:rsidR="00D97414" w:rsidRDefault="00D97414" w:rsidP="003B38B5">
            <w:pPr>
              <w:rPr>
                <w:rFonts w:cs="Arial"/>
                <w:szCs w:val="24"/>
              </w:rPr>
            </w:pPr>
          </w:p>
          <w:p w14:paraId="1D7898B3" w14:textId="01FA24A2" w:rsidR="006301B2" w:rsidRDefault="00D97414" w:rsidP="003B38B5">
            <w:pPr>
              <w:rPr>
                <w:rFonts w:cs="Arial"/>
                <w:szCs w:val="24"/>
              </w:rPr>
            </w:pPr>
            <w:r>
              <w:rPr>
                <w:rFonts w:cs="Arial"/>
                <w:szCs w:val="24"/>
              </w:rPr>
              <w:t>O</w:t>
            </w:r>
            <w:r w:rsidR="00610A09">
              <w:rPr>
                <w:rFonts w:cs="Arial"/>
                <w:szCs w:val="24"/>
              </w:rPr>
              <w:t>utcome 7</w:t>
            </w:r>
            <w:r w:rsidR="001952B0">
              <w:rPr>
                <w:rFonts w:cs="Arial"/>
                <w:szCs w:val="24"/>
              </w:rPr>
              <w:t>-</w:t>
            </w:r>
            <w:r w:rsidR="00610A09">
              <w:rPr>
                <w:rFonts w:cs="Arial"/>
                <w:szCs w:val="24"/>
              </w:rPr>
              <w:t xml:space="preserve"> </w:t>
            </w:r>
            <w:r w:rsidR="001952B0">
              <w:rPr>
                <w:rFonts w:cs="Arial"/>
                <w:szCs w:val="24"/>
              </w:rPr>
              <w:t>RCOT</w:t>
            </w:r>
            <w:r w:rsidR="00610A09">
              <w:rPr>
                <w:rFonts w:cs="Arial"/>
                <w:szCs w:val="24"/>
              </w:rPr>
              <w:t xml:space="preserve"> believe ‘prevention’ and ‘early intervention’ should</w:t>
            </w:r>
            <w:r w:rsidR="008F2349">
              <w:rPr>
                <w:rFonts w:cs="Arial"/>
                <w:szCs w:val="24"/>
              </w:rPr>
              <w:t xml:space="preserve"> have clear definitions </w:t>
            </w:r>
            <w:r w:rsidR="00DB2E54">
              <w:rPr>
                <w:rFonts w:cs="Arial"/>
                <w:szCs w:val="24"/>
              </w:rPr>
              <w:t xml:space="preserve">to avoid possible misinterpretation. </w:t>
            </w:r>
            <w:r w:rsidR="00610A09">
              <w:rPr>
                <w:rFonts w:cs="Arial"/>
                <w:szCs w:val="24"/>
              </w:rPr>
              <w:t>Occupational therapists have the skillset and the training to deliver both early intervention and preventative support to service users.</w:t>
            </w:r>
            <w:r w:rsidR="006C61B6">
              <w:rPr>
                <w:rFonts w:cs="Arial"/>
                <w:szCs w:val="24"/>
              </w:rPr>
              <w:t xml:space="preserve"> </w:t>
            </w:r>
            <w:r w:rsidR="005E31A3">
              <w:rPr>
                <w:rFonts w:cs="Arial"/>
                <w:szCs w:val="24"/>
              </w:rPr>
              <w:t>Service</w:t>
            </w:r>
            <w:r w:rsidR="006301B2">
              <w:rPr>
                <w:rFonts w:cs="Arial"/>
                <w:szCs w:val="24"/>
              </w:rPr>
              <w:t xml:space="preserve">s often </w:t>
            </w:r>
            <w:r w:rsidR="005E31A3">
              <w:rPr>
                <w:rFonts w:cs="Arial"/>
                <w:szCs w:val="24"/>
              </w:rPr>
              <w:t xml:space="preserve">focus on </w:t>
            </w:r>
            <w:r w:rsidR="006301B2">
              <w:rPr>
                <w:rFonts w:cs="Arial"/>
                <w:szCs w:val="24"/>
              </w:rPr>
              <w:t xml:space="preserve">reacting to crisis and urgent criteria but there is a need for services to focus on earlier intervention to reduce future needs in the services </w:t>
            </w:r>
            <w:r w:rsidR="000A082F">
              <w:rPr>
                <w:rFonts w:cs="Arial"/>
                <w:szCs w:val="24"/>
              </w:rPr>
              <w:t>users’</w:t>
            </w:r>
            <w:r w:rsidR="006301B2">
              <w:rPr>
                <w:rFonts w:cs="Arial"/>
                <w:szCs w:val="24"/>
              </w:rPr>
              <w:t xml:space="preserve"> journey and long term dependency and pressures on specialist services. </w:t>
            </w:r>
            <w:r w:rsidR="008F2349">
              <w:rPr>
                <w:rFonts w:cs="Arial"/>
                <w:szCs w:val="24"/>
              </w:rPr>
              <w:t>RCOT</w:t>
            </w:r>
            <w:r w:rsidR="005E31A3">
              <w:rPr>
                <w:rFonts w:cs="Arial"/>
                <w:szCs w:val="24"/>
              </w:rPr>
              <w:t xml:space="preserve"> believes the new mental health and wellbeing strategy should remove the </w:t>
            </w:r>
            <w:r w:rsidR="00AA3081">
              <w:rPr>
                <w:rFonts w:cs="Arial"/>
                <w:szCs w:val="24"/>
              </w:rPr>
              <w:t>exclusion-based</w:t>
            </w:r>
            <w:r w:rsidR="005E31A3">
              <w:rPr>
                <w:rFonts w:cs="Arial"/>
                <w:szCs w:val="24"/>
              </w:rPr>
              <w:t xml:space="preserve"> criteria model </w:t>
            </w:r>
            <w:r w:rsidR="00117C77">
              <w:rPr>
                <w:rFonts w:cs="Arial"/>
                <w:szCs w:val="24"/>
              </w:rPr>
              <w:t xml:space="preserve">to create a service based on early intervention </w:t>
            </w:r>
            <w:r w:rsidR="00AB5241">
              <w:rPr>
                <w:rFonts w:cs="Arial"/>
                <w:szCs w:val="24"/>
              </w:rPr>
              <w:t>and prevention based on inclusi</w:t>
            </w:r>
            <w:r w:rsidR="00117C77">
              <w:rPr>
                <w:rFonts w:cs="Arial"/>
                <w:szCs w:val="24"/>
              </w:rPr>
              <w:t>on</w:t>
            </w:r>
            <w:r w:rsidR="00AB5241">
              <w:rPr>
                <w:rFonts w:cs="Arial"/>
                <w:szCs w:val="24"/>
              </w:rPr>
              <w:t>.</w:t>
            </w:r>
            <w:r w:rsidR="002570BF">
              <w:rPr>
                <w:rFonts w:cs="Arial"/>
                <w:szCs w:val="24"/>
              </w:rPr>
              <w:t xml:space="preserve"> </w:t>
            </w:r>
          </w:p>
          <w:p w14:paraId="11AD420D" w14:textId="77777777" w:rsidR="00EA57F6" w:rsidRDefault="00EA57F6" w:rsidP="003B38B5">
            <w:pPr>
              <w:rPr>
                <w:rFonts w:cs="Arial"/>
                <w:szCs w:val="24"/>
              </w:rPr>
            </w:pPr>
          </w:p>
          <w:p w14:paraId="4BED08F0" w14:textId="14CA2A22" w:rsidR="006C61B6" w:rsidRDefault="002570BF" w:rsidP="003B38B5">
            <w:pPr>
              <w:rPr>
                <w:rFonts w:cs="Arial"/>
                <w:szCs w:val="24"/>
              </w:rPr>
            </w:pPr>
            <w:r>
              <w:rPr>
                <w:rFonts w:cs="Arial"/>
                <w:szCs w:val="24"/>
              </w:rPr>
              <w:t>Occupational Therapy would a sit well</w:t>
            </w:r>
            <w:r w:rsidR="006301B2">
              <w:rPr>
                <w:rFonts w:cs="Arial"/>
                <w:szCs w:val="24"/>
              </w:rPr>
              <w:t xml:space="preserve"> within</w:t>
            </w:r>
            <w:r>
              <w:rPr>
                <w:rFonts w:cs="Arial"/>
                <w:szCs w:val="24"/>
              </w:rPr>
              <w:t xml:space="preserve"> in public health</w:t>
            </w:r>
            <w:r w:rsidR="00DB2E54">
              <w:rPr>
                <w:rFonts w:cs="Arial"/>
                <w:szCs w:val="24"/>
              </w:rPr>
              <w:t xml:space="preserve"> as the professional promotes engaging in meaningful activity in order to improve and maintain physical and mental wellbeing</w:t>
            </w:r>
            <w:r w:rsidR="006301B2">
              <w:rPr>
                <w:rFonts w:cs="Arial"/>
                <w:szCs w:val="24"/>
              </w:rPr>
              <w:t xml:space="preserve"> at all stages of the service users journey.</w:t>
            </w:r>
          </w:p>
        </w:tc>
      </w:tr>
    </w:tbl>
    <w:p w14:paraId="4FF28648" w14:textId="77777777" w:rsidR="0080316C" w:rsidRPr="00D76894" w:rsidRDefault="0080316C" w:rsidP="0080316C">
      <w:pPr>
        <w:rPr>
          <w:rFonts w:cs="Arial"/>
          <w:szCs w:val="24"/>
        </w:rPr>
      </w:pPr>
    </w:p>
    <w:p w14:paraId="26165B70" w14:textId="77777777" w:rsidR="0080316C" w:rsidRDefault="0080316C" w:rsidP="0080316C">
      <w:pPr>
        <w:rPr>
          <w:rFonts w:cs="Arial"/>
          <w:b/>
          <w:szCs w:val="24"/>
          <w:u w:val="single"/>
        </w:rPr>
      </w:pPr>
    </w:p>
    <w:tbl>
      <w:tblPr>
        <w:tblStyle w:val="TableGrid"/>
        <w:tblW w:w="0" w:type="auto"/>
        <w:tblInd w:w="-5" w:type="dxa"/>
        <w:tblLook w:val="04A0" w:firstRow="1" w:lastRow="0" w:firstColumn="1" w:lastColumn="0" w:noHBand="0" w:noVBand="1"/>
      </w:tblPr>
      <w:tblGrid>
        <w:gridCol w:w="6946"/>
        <w:gridCol w:w="425"/>
        <w:gridCol w:w="426"/>
        <w:gridCol w:w="425"/>
        <w:gridCol w:w="451"/>
        <w:gridCol w:w="350"/>
      </w:tblGrid>
      <w:tr w:rsidR="0080316C" w14:paraId="2549B4A3" w14:textId="77777777" w:rsidTr="00570316">
        <w:tc>
          <w:tcPr>
            <w:tcW w:w="6946" w:type="dxa"/>
            <w:tcBorders>
              <w:top w:val="single" w:sz="4" w:space="0" w:color="auto"/>
              <w:left w:val="single" w:sz="4" w:space="0" w:color="auto"/>
              <w:bottom w:val="single" w:sz="4" w:space="0" w:color="auto"/>
              <w:right w:val="single" w:sz="4" w:space="0" w:color="auto"/>
            </w:tcBorders>
            <w:hideMark/>
          </w:tcPr>
          <w:p w14:paraId="42BEA503" w14:textId="77777777" w:rsidR="0080316C" w:rsidRDefault="0080316C" w:rsidP="00570316">
            <w:pPr>
              <w:pStyle w:val="ListParagraph"/>
              <w:ind w:left="0"/>
              <w:rPr>
                <w:b/>
              </w:rPr>
            </w:pPr>
            <w:r>
              <w:rPr>
                <w:b/>
              </w:rPr>
              <w:t>I</w:t>
            </w:r>
            <w:r w:rsidRPr="00AC41D9">
              <w:rPr>
                <w:b/>
              </w:rPr>
              <w:t xml:space="preserve">nformation, data and evidence </w:t>
            </w:r>
          </w:p>
        </w:tc>
        <w:tc>
          <w:tcPr>
            <w:tcW w:w="425" w:type="dxa"/>
            <w:tcBorders>
              <w:top w:val="single" w:sz="4" w:space="0" w:color="auto"/>
              <w:left w:val="single" w:sz="4" w:space="0" w:color="auto"/>
              <w:bottom w:val="single" w:sz="4" w:space="0" w:color="auto"/>
              <w:right w:val="single" w:sz="4" w:space="0" w:color="auto"/>
            </w:tcBorders>
          </w:tcPr>
          <w:p w14:paraId="26CD4F50" w14:textId="77777777" w:rsidR="0080316C" w:rsidRDefault="0080316C" w:rsidP="00570316">
            <w:pPr>
              <w:pStyle w:val="ListParagraph"/>
              <w:ind w:left="0"/>
              <w:rPr>
                <w:b/>
              </w:rPr>
            </w:pPr>
            <w:r>
              <w:rPr>
                <w:b/>
              </w:rPr>
              <w:t>1</w:t>
            </w:r>
          </w:p>
        </w:tc>
        <w:tc>
          <w:tcPr>
            <w:tcW w:w="426" w:type="dxa"/>
            <w:tcBorders>
              <w:top w:val="single" w:sz="4" w:space="0" w:color="auto"/>
              <w:left w:val="single" w:sz="4" w:space="0" w:color="auto"/>
              <w:bottom w:val="single" w:sz="4" w:space="0" w:color="auto"/>
              <w:right w:val="single" w:sz="4" w:space="0" w:color="auto"/>
            </w:tcBorders>
          </w:tcPr>
          <w:p w14:paraId="2D688721" w14:textId="77777777" w:rsidR="0080316C" w:rsidRDefault="0080316C" w:rsidP="00570316">
            <w:pPr>
              <w:pStyle w:val="ListParagraph"/>
              <w:ind w:left="0"/>
              <w:rPr>
                <w:b/>
              </w:rPr>
            </w:pPr>
            <w:r>
              <w:rPr>
                <w:b/>
              </w:rPr>
              <w:t>2</w:t>
            </w:r>
          </w:p>
        </w:tc>
        <w:tc>
          <w:tcPr>
            <w:tcW w:w="425" w:type="dxa"/>
            <w:tcBorders>
              <w:top w:val="single" w:sz="4" w:space="0" w:color="auto"/>
              <w:left w:val="single" w:sz="4" w:space="0" w:color="auto"/>
              <w:bottom w:val="single" w:sz="4" w:space="0" w:color="auto"/>
              <w:right w:val="single" w:sz="4" w:space="0" w:color="auto"/>
            </w:tcBorders>
          </w:tcPr>
          <w:p w14:paraId="1E14D961" w14:textId="77777777" w:rsidR="0080316C" w:rsidRDefault="0080316C" w:rsidP="00570316">
            <w:pPr>
              <w:pStyle w:val="ListParagraph"/>
              <w:ind w:left="0"/>
              <w:rPr>
                <w:b/>
              </w:rPr>
            </w:pPr>
            <w:r>
              <w:rPr>
                <w:b/>
              </w:rPr>
              <w:t>3</w:t>
            </w:r>
          </w:p>
        </w:tc>
        <w:tc>
          <w:tcPr>
            <w:tcW w:w="451" w:type="dxa"/>
            <w:tcBorders>
              <w:top w:val="single" w:sz="4" w:space="0" w:color="auto"/>
              <w:left w:val="single" w:sz="4" w:space="0" w:color="auto"/>
              <w:bottom w:val="single" w:sz="4" w:space="0" w:color="auto"/>
              <w:right w:val="single" w:sz="4" w:space="0" w:color="auto"/>
            </w:tcBorders>
            <w:hideMark/>
          </w:tcPr>
          <w:p w14:paraId="20E4104B" w14:textId="77777777" w:rsidR="0080316C" w:rsidRDefault="0080316C" w:rsidP="00570316">
            <w:pPr>
              <w:pStyle w:val="ListParagraph"/>
              <w:ind w:left="0"/>
              <w:rPr>
                <w:b/>
              </w:rPr>
            </w:pPr>
            <w:r>
              <w:rPr>
                <w:b/>
              </w:rPr>
              <w:t>4</w:t>
            </w:r>
          </w:p>
        </w:tc>
        <w:tc>
          <w:tcPr>
            <w:tcW w:w="348" w:type="dxa"/>
            <w:tcBorders>
              <w:top w:val="single" w:sz="4" w:space="0" w:color="auto"/>
              <w:left w:val="single" w:sz="4" w:space="0" w:color="auto"/>
              <w:bottom w:val="single" w:sz="4" w:space="0" w:color="auto"/>
              <w:right w:val="single" w:sz="4" w:space="0" w:color="auto"/>
            </w:tcBorders>
          </w:tcPr>
          <w:p w14:paraId="6851CD9B" w14:textId="77777777" w:rsidR="0080316C" w:rsidRDefault="0080316C" w:rsidP="00570316">
            <w:pPr>
              <w:pStyle w:val="ListParagraph"/>
              <w:ind w:left="0"/>
              <w:rPr>
                <w:b/>
              </w:rPr>
            </w:pPr>
            <w:r>
              <w:rPr>
                <w:b/>
              </w:rPr>
              <w:t>5</w:t>
            </w:r>
          </w:p>
        </w:tc>
      </w:tr>
      <w:tr w:rsidR="0080316C" w14:paraId="3B5F3018" w14:textId="77777777" w:rsidTr="00570316">
        <w:tc>
          <w:tcPr>
            <w:tcW w:w="6946" w:type="dxa"/>
            <w:tcBorders>
              <w:top w:val="single" w:sz="4" w:space="0" w:color="auto"/>
              <w:left w:val="single" w:sz="4" w:space="0" w:color="auto"/>
              <w:bottom w:val="single" w:sz="4" w:space="0" w:color="auto"/>
              <w:right w:val="single" w:sz="4" w:space="0" w:color="auto"/>
            </w:tcBorders>
          </w:tcPr>
          <w:p w14:paraId="17A39853" w14:textId="77777777" w:rsidR="0080316C" w:rsidRDefault="0080316C" w:rsidP="00570316">
            <w:pPr>
              <w:pStyle w:val="ListParagraph"/>
              <w:ind w:left="0"/>
            </w:pPr>
            <w:r>
              <w:t>People who make decisions about support</w:t>
            </w:r>
            <w:r w:rsidRPr="00AC41D9">
              <w:t>, services and funding use high quality evidence, research and data to improve mental health and wellbeing and to reduce inequalities. They have access to infrastructure and analysis that support this</w:t>
            </w:r>
          </w:p>
        </w:tc>
        <w:tc>
          <w:tcPr>
            <w:tcW w:w="425" w:type="dxa"/>
            <w:tcBorders>
              <w:top w:val="single" w:sz="4" w:space="0" w:color="auto"/>
              <w:left w:val="single" w:sz="4" w:space="0" w:color="auto"/>
              <w:bottom w:val="single" w:sz="4" w:space="0" w:color="auto"/>
              <w:right w:val="single" w:sz="4" w:space="0" w:color="auto"/>
            </w:tcBorders>
          </w:tcPr>
          <w:p w14:paraId="7A176A16" w14:textId="3CE068E0" w:rsidR="0080316C" w:rsidRDefault="00466FB7" w:rsidP="00570316">
            <w:pPr>
              <w:pStyle w:val="ListParagraph"/>
              <w:ind w:left="0"/>
            </w:pPr>
            <w:r>
              <w:t>x</w:t>
            </w:r>
          </w:p>
        </w:tc>
        <w:tc>
          <w:tcPr>
            <w:tcW w:w="426" w:type="dxa"/>
            <w:tcBorders>
              <w:top w:val="single" w:sz="4" w:space="0" w:color="auto"/>
              <w:left w:val="single" w:sz="4" w:space="0" w:color="auto"/>
              <w:bottom w:val="single" w:sz="4" w:space="0" w:color="auto"/>
              <w:right w:val="single" w:sz="4" w:space="0" w:color="auto"/>
            </w:tcBorders>
          </w:tcPr>
          <w:p w14:paraId="6F4DC833" w14:textId="5EB41041" w:rsidR="0080316C" w:rsidRDefault="0080316C" w:rsidP="00570316">
            <w:pPr>
              <w:pStyle w:val="ListParagraph"/>
              <w:ind w:left="0"/>
            </w:pPr>
          </w:p>
        </w:tc>
        <w:tc>
          <w:tcPr>
            <w:tcW w:w="425" w:type="dxa"/>
            <w:tcBorders>
              <w:top w:val="single" w:sz="4" w:space="0" w:color="auto"/>
              <w:left w:val="single" w:sz="4" w:space="0" w:color="auto"/>
              <w:bottom w:val="single" w:sz="4" w:space="0" w:color="auto"/>
              <w:right w:val="single" w:sz="4" w:space="0" w:color="auto"/>
            </w:tcBorders>
          </w:tcPr>
          <w:p w14:paraId="16063043" w14:textId="77777777" w:rsidR="0080316C" w:rsidRDefault="0080316C" w:rsidP="00570316">
            <w:pPr>
              <w:pStyle w:val="ListParagraph"/>
              <w:ind w:left="0"/>
            </w:pPr>
          </w:p>
        </w:tc>
        <w:tc>
          <w:tcPr>
            <w:tcW w:w="451" w:type="dxa"/>
            <w:tcBorders>
              <w:top w:val="single" w:sz="4" w:space="0" w:color="auto"/>
              <w:left w:val="single" w:sz="4" w:space="0" w:color="auto"/>
              <w:bottom w:val="single" w:sz="4" w:space="0" w:color="auto"/>
              <w:right w:val="single" w:sz="4" w:space="0" w:color="auto"/>
            </w:tcBorders>
          </w:tcPr>
          <w:p w14:paraId="067624D4" w14:textId="77777777" w:rsidR="0080316C" w:rsidRDefault="0080316C" w:rsidP="00570316">
            <w:pPr>
              <w:pStyle w:val="ListParagraph"/>
              <w:ind w:left="0"/>
            </w:pPr>
          </w:p>
        </w:tc>
        <w:tc>
          <w:tcPr>
            <w:tcW w:w="348" w:type="dxa"/>
            <w:tcBorders>
              <w:top w:val="single" w:sz="4" w:space="0" w:color="auto"/>
              <w:left w:val="single" w:sz="4" w:space="0" w:color="auto"/>
              <w:bottom w:val="single" w:sz="4" w:space="0" w:color="auto"/>
              <w:right w:val="single" w:sz="4" w:space="0" w:color="auto"/>
            </w:tcBorders>
          </w:tcPr>
          <w:p w14:paraId="7D6F8C1D" w14:textId="77777777" w:rsidR="0080316C" w:rsidRDefault="0080316C" w:rsidP="00570316">
            <w:pPr>
              <w:pStyle w:val="ListParagraph"/>
              <w:ind w:left="0"/>
            </w:pPr>
          </w:p>
        </w:tc>
      </w:tr>
    </w:tbl>
    <w:p w14:paraId="4DC4D06D" w14:textId="77777777" w:rsidR="0080316C" w:rsidRDefault="0080316C" w:rsidP="0080316C">
      <w:pPr>
        <w:pStyle w:val="ListParagraph"/>
        <w:ind w:left="3600"/>
        <w:rPr>
          <w:rFonts w:cs="Arial"/>
          <w:b/>
          <w:szCs w:val="24"/>
          <w:u w:val="single"/>
        </w:rPr>
      </w:pPr>
    </w:p>
    <w:p w14:paraId="127CB8EC" w14:textId="77777777" w:rsidR="0080316C" w:rsidRDefault="0080316C" w:rsidP="0080316C">
      <w:pPr>
        <w:pStyle w:val="ListParagraph"/>
        <w:ind w:left="0"/>
        <w:rPr>
          <w:rFonts w:cs="Arial"/>
          <w:szCs w:val="24"/>
        </w:rPr>
      </w:pPr>
      <w:r>
        <w:rPr>
          <w:rFonts w:cs="Arial"/>
          <w:szCs w:val="24"/>
        </w:rPr>
        <w:t>Do you have any comments you would like to add on the above outcome?</w:t>
      </w:r>
    </w:p>
    <w:p w14:paraId="55CEE89C" w14:textId="77777777" w:rsidR="0080316C" w:rsidRDefault="0080316C" w:rsidP="0080316C">
      <w:pPr>
        <w:pStyle w:val="ListParagraph"/>
        <w:ind w:left="0"/>
        <w:rPr>
          <w:rFonts w:cs="Arial"/>
          <w:szCs w:val="24"/>
        </w:rPr>
      </w:pPr>
    </w:p>
    <w:tbl>
      <w:tblPr>
        <w:tblStyle w:val="TableGrid"/>
        <w:tblW w:w="0" w:type="auto"/>
        <w:tblInd w:w="0" w:type="dxa"/>
        <w:tblLook w:val="04A0" w:firstRow="1" w:lastRow="0" w:firstColumn="1" w:lastColumn="0" w:noHBand="0" w:noVBand="1"/>
      </w:tblPr>
      <w:tblGrid>
        <w:gridCol w:w="9016"/>
      </w:tblGrid>
      <w:tr w:rsidR="0080316C" w14:paraId="128D3726" w14:textId="77777777" w:rsidTr="00570316">
        <w:trPr>
          <w:trHeight w:val="3300"/>
        </w:trPr>
        <w:tc>
          <w:tcPr>
            <w:tcW w:w="9016" w:type="dxa"/>
          </w:tcPr>
          <w:p w14:paraId="15E21F23" w14:textId="29396848" w:rsidR="00822FAB" w:rsidRDefault="00906D3C" w:rsidP="00570316">
            <w:pPr>
              <w:pStyle w:val="ListParagraph"/>
              <w:ind w:left="0"/>
              <w:rPr>
                <w:rFonts w:cs="Arial"/>
                <w:szCs w:val="24"/>
              </w:rPr>
            </w:pPr>
            <w:r>
              <w:rPr>
                <w:rFonts w:cs="Arial"/>
                <w:szCs w:val="24"/>
              </w:rPr>
              <w:t>RCOT and it</w:t>
            </w:r>
            <w:r w:rsidR="00822FAB">
              <w:rPr>
                <w:rFonts w:cs="Arial"/>
                <w:szCs w:val="24"/>
              </w:rPr>
              <w:t>s</w:t>
            </w:r>
            <w:r>
              <w:rPr>
                <w:rFonts w:cs="Arial"/>
                <w:szCs w:val="24"/>
              </w:rPr>
              <w:t xml:space="preserve"> members value the importance of data and research and support </w:t>
            </w:r>
            <w:r w:rsidR="00822FAB">
              <w:rPr>
                <w:rFonts w:cs="Arial"/>
                <w:szCs w:val="24"/>
              </w:rPr>
              <w:t>evidence-based</w:t>
            </w:r>
            <w:r>
              <w:rPr>
                <w:rFonts w:cs="Arial"/>
                <w:szCs w:val="24"/>
              </w:rPr>
              <w:t xml:space="preserve"> decision making.</w:t>
            </w:r>
            <w:r w:rsidR="00822FAB">
              <w:rPr>
                <w:rFonts w:cs="Arial"/>
                <w:szCs w:val="24"/>
              </w:rPr>
              <w:t xml:space="preserve"> Investment is needed into the infrastructure needed to collate and analyse the data. How data is collated is not equitable across all health and social care partnerships and the different services within them. This may impact the interpretation </w:t>
            </w:r>
            <w:r w:rsidR="001A6445">
              <w:rPr>
                <w:rFonts w:cs="Arial"/>
                <w:szCs w:val="24"/>
              </w:rPr>
              <w:t>of data.</w:t>
            </w:r>
            <w:r w:rsidR="00DF50DD">
              <w:rPr>
                <w:rFonts w:cs="Arial"/>
                <w:szCs w:val="24"/>
              </w:rPr>
              <w:t xml:space="preserve"> RCOT support a “Once for Scotland” approach in that policies and procedures should be standardised across the country.</w:t>
            </w:r>
          </w:p>
          <w:p w14:paraId="7256B987" w14:textId="77777777" w:rsidR="001A6445" w:rsidRDefault="001A6445" w:rsidP="00570316">
            <w:pPr>
              <w:pStyle w:val="ListParagraph"/>
              <w:ind w:left="0"/>
              <w:rPr>
                <w:rFonts w:cs="Arial"/>
                <w:szCs w:val="24"/>
              </w:rPr>
            </w:pPr>
          </w:p>
          <w:p w14:paraId="7DBE8F52" w14:textId="79750E01" w:rsidR="0080316C" w:rsidRDefault="001A6445" w:rsidP="00570316">
            <w:pPr>
              <w:pStyle w:val="ListParagraph"/>
              <w:ind w:left="0"/>
              <w:rPr>
                <w:rFonts w:cs="Arial"/>
                <w:szCs w:val="24"/>
              </w:rPr>
            </w:pPr>
            <w:r>
              <w:rPr>
                <w:rFonts w:cs="Arial"/>
                <w:szCs w:val="24"/>
              </w:rPr>
              <w:t xml:space="preserve">It is essential that the data collated is meaningful data and used within the context it was gathered. It will be important that both quantitative and qualitive data is used. Narrative </w:t>
            </w:r>
            <w:r w:rsidR="008B5CD1">
              <w:rPr>
                <w:rFonts w:cs="Arial"/>
                <w:szCs w:val="24"/>
              </w:rPr>
              <w:t>data from service users and health and social care professionals will be invaluable when developing services.</w:t>
            </w:r>
          </w:p>
        </w:tc>
      </w:tr>
    </w:tbl>
    <w:p w14:paraId="7C4E02FD" w14:textId="77777777" w:rsidR="008B5CD1" w:rsidRPr="00B21CD8" w:rsidRDefault="008B5CD1" w:rsidP="00B21CD8">
      <w:pPr>
        <w:rPr>
          <w:rFonts w:cs="Arial"/>
          <w:b/>
          <w:szCs w:val="24"/>
          <w:u w:val="single"/>
        </w:rPr>
      </w:pPr>
    </w:p>
    <w:p w14:paraId="0AD192B5" w14:textId="5C7B2BD9" w:rsidR="0080316C" w:rsidRPr="00D83EEB" w:rsidRDefault="0080316C" w:rsidP="00332480">
      <w:pPr>
        <w:pStyle w:val="ListParagraph"/>
        <w:numPr>
          <w:ilvl w:val="0"/>
          <w:numId w:val="23"/>
        </w:numPr>
        <w:rPr>
          <w:rFonts w:cs="Arial"/>
          <w:b/>
          <w:szCs w:val="24"/>
          <w:u w:val="single"/>
        </w:rPr>
      </w:pPr>
      <w:r w:rsidRPr="00D83EEB">
        <w:rPr>
          <w:b/>
        </w:rPr>
        <w:t xml:space="preserve">4.2 </w:t>
      </w:r>
      <w:r>
        <w:t>Are there any other outcomes we should be working towards? Please specify:</w:t>
      </w:r>
    </w:p>
    <w:p w14:paraId="24F5D6A3" w14:textId="77777777" w:rsidR="0080316C" w:rsidRPr="00D716A8" w:rsidRDefault="0080316C" w:rsidP="0080316C">
      <w:pPr>
        <w:pStyle w:val="ListParagraph"/>
      </w:pPr>
    </w:p>
    <w:tbl>
      <w:tblPr>
        <w:tblStyle w:val="TableGrid"/>
        <w:tblW w:w="0" w:type="auto"/>
        <w:tblInd w:w="0" w:type="dxa"/>
        <w:tblLook w:val="04A0" w:firstRow="1" w:lastRow="0" w:firstColumn="1" w:lastColumn="0" w:noHBand="0" w:noVBand="1"/>
      </w:tblPr>
      <w:tblGrid>
        <w:gridCol w:w="9016"/>
      </w:tblGrid>
      <w:tr w:rsidR="0080316C" w14:paraId="2D0468D2" w14:textId="77777777" w:rsidTr="00570316">
        <w:trPr>
          <w:trHeight w:val="2700"/>
        </w:trPr>
        <w:tc>
          <w:tcPr>
            <w:tcW w:w="9016" w:type="dxa"/>
          </w:tcPr>
          <w:p w14:paraId="0637FD7D" w14:textId="7862839C" w:rsidR="0080316C" w:rsidRDefault="00DD0DDE" w:rsidP="00570316">
            <w:pPr>
              <w:rPr>
                <w:rFonts w:cs="Arial"/>
                <w:b/>
                <w:szCs w:val="24"/>
                <w:u w:val="single"/>
              </w:rPr>
            </w:pPr>
            <w:r>
              <w:rPr>
                <w:rFonts w:cs="Arial"/>
                <w:b/>
                <w:szCs w:val="24"/>
                <w:u w:val="single"/>
              </w:rPr>
              <w:lastRenderedPageBreak/>
              <w:t>No response.</w:t>
            </w:r>
          </w:p>
        </w:tc>
      </w:tr>
    </w:tbl>
    <w:p w14:paraId="1D3613E9" w14:textId="77777777" w:rsidR="0080316C" w:rsidRDefault="0080316C" w:rsidP="0080316C">
      <w:pPr>
        <w:rPr>
          <w:rFonts w:cs="Arial"/>
          <w:b/>
          <w:szCs w:val="24"/>
          <w:u w:val="single"/>
        </w:rPr>
      </w:pPr>
    </w:p>
    <w:p w14:paraId="56489DD8" w14:textId="77777777" w:rsidR="0080316C" w:rsidRDefault="0080316C" w:rsidP="0080316C">
      <w:pPr>
        <w:rPr>
          <w:rFonts w:cs="Arial"/>
          <w:b/>
          <w:szCs w:val="24"/>
          <w:u w:val="single"/>
        </w:rPr>
      </w:pPr>
    </w:p>
    <w:p w14:paraId="3317D374" w14:textId="77777777" w:rsidR="0080316C" w:rsidRDefault="0080316C" w:rsidP="0080316C">
      <w:pPr>
        <w:rPr>
          <w:rFonts w:cs="Arial"/>
          <w:b/>
          <w:szCs w:val="24"/>
          <w:u w:val="single"/>
        </w:rPr>
      </w:pPr>
    </w:p>
    <w:p w14:paraId="10AE286A" w14:textId="77777777" w:rsidR="0080316C" w:rsidRDefault="0080316C" w:rsidP="0080316C">
      <w:pPr>
        <w:rPr>
          <w:rFonts w:cs="Arial"/>
          <w:b/>
          <w:szCs w:val="24"/>
          <w:u w:val="single"/>
        </w:rPr>
      </w:pPr>
    </w:p>
    <w:p w14:paraId="3EA6A065" w14:textId="3417D0B3" w:rsidR="0080316C" w:rsidRPr="00D83EEB" w:rsidRDefault="0080316C" w:rsidP="0080316C">
      <w:r>
        <w:rPr>
          <w:rFonts w:cs="Arial"/>
          <w:b/>
          <w:szCs w:val="24"/>
          <w:u w:val="single"/>
        </w:rPr>
        <w:t>QUESTIONS - PART 3</w:t>
      </w:r>
    </w:p>
    <w:p w14:paraId="196418DD" w14:textId="77777777" w:rsidR="0080316C" w:rsidRPr="00A71E58" w:rsidRDefault="0080316C" w:rsidP="0080316C">
      <w:pPr>
        <w:rPr>
          <w:rFonts w:cs="Arial"/>
          <w:b/>
          <w:szCs w:val="24"/>
          <w:u w:val="single"/>
        </w:rPr>
      </w:pPr>
    </w:p>
    <w:p w14:paraId="301A856B" w14:textId="77777777" w:rsidR="0080316C" w:rsidRPr="00A71E58" w:rsidRDefault="0080316C" w:rsidP="0080316C">
      <w:pPr>
        <w:shd w:val="clear" w:color="auto" w:fill="FFFFFF"/>
        <w:spacing w:before="100" w:beforeAutospacing="1"/>
        <w:rPr>
          <w:rFonts w:cs="Arial"/>
          <w:b/>
          <w:bCs/>
          <w:color w:val="000000"/>
          <w:szCs w:val="24"/>
        </w:rPr>
      </w:pPr>
      <w:r w:rsidRPr="00A71E58">
        <w:rPr>
          <w:rFonts w:cs="Arial"/>
          <w:b/>
          <w:bCs/>
          <w:color w:val="000000"/>
          <w:szCs w:val="24"/>
        </w:rPr>
        <w:t>5. Creating the conditions for good mental health and wellbeing</w:t>
      </w:r>
    </w:p>
    <w:p w14:paraId="047D1704" w14:textId="77777777" w:rsidR="0080316C" w:rsidRDefault="0080316C" w:rsidP="0080316C">
      <w:pPr>
        <w:rPr>
          <w:rFonts w:cs="Arial"/>
          <w:szCs w:val="24"/>
        </w:rPr>
      </w:pPr>
    </w:p>
    <w:p w14:paraId="4DE8B052" w14:textId="77777777" w:rsidR="0080316C" w:rsidRPr="00A71E58" w:rsidRDefault="0080316C" w:rsidP="0080316C">
      <w:pPr>
        <w:rPr>
          <w:rFonts w:cs="Arial"/>
          <w:szCs w:val="24"/>
        </w:rPr>
      </w:pPr>
      <w:r w:rsidRPr="00A71E58">
        <w:rPr>
          <w:rFonts w:cs="Arial"/>
          <w:szCs w:val="24"/>
        </w:rPr>
        <w:t xml:space="preserve">Our mental health and wellbeing are influenced by many factors, such as our home life, our work, </w:t>
      </w:r>
      <w:r>
        <w:rPr>
          <w:rFonts w:cs="Arial"/>
          <w:szCs w:val="24"/>
        </w:rPr>
        <w:t xml:space="preserve">our physical environment and housing, </w:t>
      </w:r>
      <w:r w:rsidRPr="00A71E58">
        <w:rPr>
          <w:rFonts w:cs="Arial"/>
          <w:szCs w:val="24"/>
        </w:rPr>
        <w:t>our income, our relationships or our community, including difficult or traumatic life experiences</w:t>
      </w:r>
      <w:r>
        <w:rPr>
          <w:rFonts w:cs="Arial"/>
          <w:szCs w:val="24"/>
        </w:rPr>
        <w:t xml:space="preserve"> or any inequalities we may face</w:t>
      </w:r>
      <w:r w:rsidRPr="00A71E58">
        <w:rPr>
          <w:rFonts w:cs="Arial"/>
          <w:szCs w:val="24"/>
        </w:rPr>
        <w:t>. In particular, research suggests that living with financial worries can have a negative influence; whilst good relationships</w:t>
      </w:r>
      <w:r>
        <w:rPr>
          <w:rFonts w:cs="Arial"/>
          <w:szCs w:val="24"/>
        </w:rPr>
        <w:t>, financial security</w:t>
      </w:r>
      <w:r w:rsidRPr="00A71E58">
        <w:rPr>
          <w:rFonts w:cs="Arial"/>
          <w:szCs w:val="24"/>
        </w:rPr>
        <w:t xml:space="preserve"> and involvement in community activities support mental wellbeing. However, we want to hear what you think are the most important factors.</w:t>
      </w:r>
    </w:p>
    <w:p w14:paraId="72C118A5" w14:textId="77777777" w:rsidR="0080316C" w:rsidRPr="00A71E58" w:rsidRDefault="0080316C" w:rsidP="0080316C">
      <w:pPr>
        <w:rPr>
          <w:rFonts w:cs="Arial"/>
          <w:szCs w:val="24"/>
        </w:rPr>
      </w:pPr>
    </w:p>
    <w:p w14:paraId="74DB707E" w14:textId="77777777" w:rsidR="0080316C" w:rsidRPr="00A71E58" w:rsidRDefault="0080316C" w:rsidP="0080316C">
      <w:pPr>
        <w:rPr>
          <w:rFonts w:cs="Arial"/>
          <w:szCs w:val="24"/>
        </w:rPr>
      </w:pPr>
      <w:r w:rsidRPr="00A71E58">
        <w:rPr>
          <w:rFonts w:cs="Arial"/>
          <w:szCs w:val="24"/>
        </w:rPr>
        <w:t xml:space="preserve">Your answers to these questions may look different if you are responding as an individual, or as part of an organisation. </w:t>
      </w:r>
    </w:p>
    <w:p w14:paraId="21778A09" w14:textId="77777777" w:rsidR="0080316C" w:rsidRPr="00A71E58" w:rsidRDefault="0080316C" w:rsidP="0080316C">
      <w:pPr>
        <w:rPr>
          <w:rFonts w:cs="Arial"/>
          <w:szCs w:val="24"/>
        </w:rPr>
      </w:pPr>
    </w:p>
    <w:p w14:paraId="01F74348" w14:textId="77777777" w:rsidR="0080316C" w:rsidRPr="00A71E58" w:rsidRDefault="0080316C" w:rsidP="00332480">
      <w:pPr>
        <w:numPr>
          <w:ilvl w:val="0"/>
          <w:numId w:val="4"/>
        </w:numPr>
        <w:shd w:val="clear" w:color="auto" w:fill="FFFFFF"/>
        <w:contextualSpacing/>
        <w:rPr>
          <w:rFonts w:eastAsiaTheme="minorHAnsi" w:cs="Arial"/>
          <w:bCs/>
          <w:color w:val="000000"/>
          <w:szCs w:val="24"/>
          <w:lang w:eastAsia="en-GB"/>
        </w:rPr>
      </w:pPr>
      <w:r w:rsidRPr="00A71E58">
        <w:rPr>
          <w:rFonts w:eastAsiaTheme="minorHAnsi" w:cs="Arial"/>
          <w:b/>
          <w:bCs/>
          <w:color w:val="000000"/>
          <w:szCs w:val="24"/>
          <w:lang w:eastAsia="en-GB"/>
        </w:rPr>
        <w:t>5.1</w:t>
      </w:r>
      <w:r w:rsidRPr="00A71E58">
        <w:rPr>
          <w:rFonts w:eastAsiaTheme="minorHAnsi" w:cs="Arial"/>
          <w:bCs/>
          <w:color w:val="000000"/>
          <w:szCs w:val="24"/>
          <w:lang w:eastAsia="en-GB"/>
        </w:rPr>
        <w:t xml:space="preserve"> What are the main things in day-to-day life that currently have the biggest </w:t>
      </w:r>
      <w:r w:rsidRPr="00A71E58">
        <w:rPr>
          <w:rFonts w:eastAsiaTheme="minorHAnsi" w:cs="Arial"/>
          <w:bCs/>
          <w:color w:val="000000"/>
          <w:szCs w:val="24"/>
          <w:u w:val="single"/>
          <w:lang w:eastAsia="en-GB"/>
        </w:rPr>
        <w:t>positive</w:t>
      </w:r>
      <w:r w:rsidRPr="00A71E58">
        <w:rPr>
          <w:rFonts w:eastAsiaTheme="minorHAnsi" w:cs="Arial"/>
          <w:bCs/>
          <w:color w:val="000000"/>
          <w:szCs w:val="24"/>
          <w:lang w:eastAsia="en-GB"/>
        </w:rPr>
        <w:t xml:space="preserve"> impact on the mental health and wellbeing of you, or of people you know?</w:t>
      </w:r>
    </w:p>
    <w:p w14:paraId="05DCC3A1" w14:textId="77777777" w:rsidR="0080316C" w:rsidRPr="00A71E58" w:rsidRDefault="0080316C" w:rsidP="0080316C">
      <w:pPr>
        <w:shd w:val="clear" w:color="auto" w:fill="FFFFFF"/>
        <w:ind w:left="720"/>
        <w:rPr>
          <w:rFonts w:eastAsiaTheme="minorHAnsi" w:cs="Arial"/>
          <w:bCs/>
          <w:color w:val="000000"/>
          <w:szCs w:val="24"/>
          <w:lang w:eastAsia="en-GB"/>
        </w:rPr>
      </w:pPr>
    </w:p>
    <w:tbl>
      <w:tblPr>
        <w:tblStyle w:val="TableGrid"/>
        <w:tblW w:w="0" w:type="auto"/>
        <w:tblInd w:w="0" w:type="dxa"/>
        <w:tblLook w:val="04A0" w:firstRow="1" w:lastRow="0" w:firstColumn="1" w:lastColumn="0" w:noHBand="0" w:noVBand="1"/>
      </w:tblPr>
      <w:tblGrid>
        <w:gridCol w:w="9016"/>
      </w:tblGrid>
      <w:tr w:rsidR="0080316C" w14:paraId="7FA14BE1" w14:textId="77777777" w:rsidTr="00570316">
        <w:trPr>
          <w:trHeight w:val="2960"/>
        </w:trPr>
        <w:tc>
          <w:tcPr>
            <w:tcW w:w="9016" w:type="dxa"/>
          </w:tcPr>
          <w:p w14:paraId="5E690E96" w14:textId="3AE99750" w:rsidR="002D1831" w:rsidRDefault="002D1831" w:rsidP="00570316">
            <w:pPr>
              <w:rPr>
                <w:rFonts w:cs="Arial"/>
                <w:szCs w:val="24"/>
              </w:rPr>
            </w:pPr>
            <w:r>
              <w:rPr>
                <w:rFonts w:cs="Arial"/>
                <w:szCs w:val="24"/>
              </w:rPr>
              <w:t>As occupational therapists</w:t>
            </w:r>
            <w:r w:rsidR="002816FB">
              <w:rPr>
                <w:rFonts w:cs="Arial"/>
                <w:szCs w:val="24"/>
              </w:rPr>
              <w:t>,</w:t>
            </w:r>
            <w:r>
              <w:rPr>
                <w:rFonts w:cs="Arial"/>
                <w:szCs w:val="24"/>
              </w:rPr>
              <w:t xml:space="preserve"> RCOT’s members recognise </w:t>
            </w:r>
            <w:r w:rsidR="00874209">
              <w:rPr>
                <w:rFonts w:cs="Arial"/>
                <w:szCs w:val="24"/>
              </w:rPr>
              <w:t>that it is essential to service user’s mental health and wellbeing to be able to engage in meaningful activity</w:t>
            </w:r>
            <w:r w:rsidR="007E77FD">
              <w:rPr>
                <w:rFonts w:cs="Arial"/>
                <w:szCs w:val="24"/>
              </w:rPr>
              <w:t xml:space="preserve">: for </w:t>
            </w:r>
            <w:r w:rsidR="00DF50DD">
              <w:rPr>
                <w:rFonts w:cs="Arial"/>
                <w:szCs w:val="24"/>
              </w:rPr>
              <w:t>people to be</w:t>
            </w:r>
            <w:r w:rsidR="007E77FD">
              <w:rPr>
                <w:rFonts w:cs="Arial"/>
                <w:szCs w:val="24"/>
              </w:rPr>
              <w:t xml:space="preserve"> able to do what </w:t>
            </w:r>
            <w:r w:rsidR="00DF50DD">
              <w:rPr>
                <w:rFonts w:cs="Arial"/>
                <w:szCs w:val="24"/>
              </w:rPr>
              <w:t>matters</w:t>
            </w:r>
            <w:r w:rsidR="007E77FD">
              <w:rPr>
                <w:rFonts w:cs="Arial"/>
                <w:szCs w:val="24"/>
              </w:rPr>
              <w:t xml:space="preserve"> to them</w:t>
            </w:r>
            <w:r w:rsidR="00874209">
              <w:rPr>
                <w:rFonts w:cs="Arial"/>
                <w:szCs w:val="24"/>
              </w:rPr>
              <w:t>.</w:t>
            </w:r>
            <w:r w:rsidR="002570BF">
              <w:rPr>
                <w:rFonts w:cs="Arial"/>
                <w:szCs w:val="24"/>
              </w:rPr>
              <w:t xml:space="preserve"> We also have the skills to analyse and identify</w:t>
            </w:r>
            <w:r w:rsidR="00DF50DD">
              <w:rPr>
                <w:rFonts w:cs="Arial"/>
                <w:szCs w:val="24"/>
              </w:rPr>
              <w:t xml:space="preserve"> potential</w:t>
            </w:r>
            <w:r w:rsidR="002570BF">
              <w:rPr>
                <w:rFonts w:cs="Arial"/>
                <w:szCs w:val="24"/>
              </w:rPr>
              <w:t xml:space="preserve"> barriers and work collaboratively with people to identify </w:t>
            </w:r>
            <w:r w:rsidR="00DF50DD">
              <w:rPr>
                <w:rFonts w:cs="Arial"/>
                <w:szCs w:val="24"/>
              </w:rPr>
              <w:t xml:space="preserve">small </w:t>
            </w:r>
            <w:r w:rsidR="002570BF">
              <w:rPr>
                <w:rFonts w:cs="Arial"/>
                <w:szCs w:val="24"/>
              </w:rPr>
              <w:t xml:space="preserve">meaningful goals </w:t>
            </w:r>
            <w:r w:rsidR="00DF50DD">
              <w:rPr>
                <w:rFonts w:cs="Arial"/>
                <w:szCs w:val="24"/>
              </w:rPr>
              <w:t xml:space="preserve">to </w:t>
            </w:r>
            <w:r w:rsidR="002570BF">
              <w:rPr>
                <w:rFonts w:cs="Arial"/>
                <w:szCs w:val="24"/>
              </w:rPr>
              <w:t>ensure success and a feeling of achievement and agency.</w:t>
            </w:r>
          </w:p>
          <w:p w14:paraId="1320BE27" w14:textId="2E5EA23E" w:rsidR="0080316C" w:rsidRDefault="00874209" w:rsidP="00570316">
            <w:pPr>
              <w:rPr>
                <w:rFonts w:cs="Arial"/>
                <w:szCs w:val="24"/>
              </w:rPr>
            </w:pPr>
            <w:r>
              <w:rPr>
                <w:rFonts w:cs="Arial"/>
                <w:szCs w:val="24"/>
              </w:rPr>
              <w:t>O</w:t>
            </w:r>
            <w:r w:rsidR="00C81A10">
              <w:rPr>
                <w:rFonts w:cs="Arial"/>
                <w:szCs w:val="24"/>
              </w:rPr>
              <w:t xml:space="preserve">ccupational therapists </w:t>
            </w:r>
            <w:r w:rsidR="00D525AD">
              <w:rPr>
                <w:rFonts w:cs="Arial"/>
                <w:szCs w:val="24"/>
              </w:rPr>
              <w:t>understand how</w:t>
            </w:r>
            <w:r w:rsidR="00C81A10">
              <w:rPr>
                <w:rFonts w:cs="Arial"/>
                <w:szCs w:val="24"/>
              </w:rPr>
              <w:t xml:space="preserve"> </w:t>
            </w:r>
            <w:r w:rsidR="00D525AD">
              <w:rPr>
                <w:rFonts w:cs="Arial"/>
                <w:szCs w:val="24"/>
              </w:rPr>
              <w:t xml:space="preserve">daily </w:t>
            </w:r>
            <w:r w:rsidR="00657A2A">
              <w:rPr>
                <w:rFonts w:cs="Arial"/>
                <w:szCs w:val="24"/>
              </w:rPr>
              <w:t>activities</w:t>
            </w:r>
            <w:r w:rsidR="00C81A10">
              <w:rPr>
                <w:rFonts w:cs="Arial"/>
                <w:szCs w:val="24"/>
              </w:rPr>
              <w:t xml:space="preserve"> can fulfil a person’s life and provide balance</w:t>
            </w:r>
            <w:r w:rsidR="00D525AD">
              <w:rPr>
                <w:rFonts w:cs="Arial"/>
                <w:szCs w:val="24"/>
              </w:rPr>
              <w:t xml:space="preserve">- </w:t>
            </w:r>
            <w:r w:rsidR="00527ADC">
              <w:rPr>
                <w:rFonts w:cs="Arial"/>
                <w:szCs w:val="24"/>
              </w:rPr>
              <w:t xml:space="preserve">for example, taking a bath, going to </w:t>
            </w:r>
            <w:r w:rsidR="002816FB">
              <w:rPr>
                <w:rFonts w:cs="Arial"/>
                <w:szCs w:val="24"/>
              </w:rPr>
              <w:t>a house of worship,</w:t>
            </w:r>
            <w:r w:rsidR="00527ADC">
              <w:rPr>
                <w:rFonts w:cs="Arial"/>
                <w:szCs w:val="24"/>
              </w:rPr>
              <w:t xml:space="preserve"> being able to work, cooking for </w:t>
            </w:r>
            <w:r w:rsidR="00657A2A">
              <w:rPr>
                <w:rFonts w:cs="Arial"/>
                <w:szCs w:val="24"/>
              </w:rPr>
              <w:t>oneself</w:t>
            </w:r>
            <w:r w:rsidR="00C81A10">
              <w:rPr>
                <w:rFonts w:cs="Arial"/>
                <w:szCs w:val="24"/>
              </w:rPr>
              <w:t xml:space="preserve">.  </w:t>
            </w:r>
            <w:r w:rsidR="005C705A">
              <w:rPr>
                <w:rFonts w:cs="Arial"/>
                <w:szCs w:val="24"/>
              </w:rPr>
              <w:t xml:space="preserve">Occupational therapists can understand what is important to a person and what matters to them, by knowing this </w:t>
            </w:r>
            <w:r w:rsidR="00C538F0">
              <w:rPr>
                <w:rFonts w:cs="Arial"/>
                <w:szCs w:val="24"/>
              </w:rPr>
              <w:t xml:space="preserve">they can provide </w:t>
            </w:r>
            <w:r w:rsidR="005C705A">
              <w:rPr>
                <w:rFonts w:cs="Arial"/>
                <w:szCs w:val="24"/>
              </w:rPr>
              <w:t xml:space="preserve">support to continue </w:t>
            </w:r>
            <w:r w:rsidR="00657A2A">
              <w:rPr>
                <w:rFonts w:cs="Arial"/>
                <w:szCs w:val="24"/>
              </w:rPr>
              <w:t>to engage in activity that is meaningful</w:t>
            </w:r>
            <w:r w:rsidR="005C705A">
              <w:rPr>
                <w:rFonts w:cs="Arial"/>
                <w:szCs w:val="24"/>
              </w:rPr>
              <w:t xml:space="preserve"> which will result in them living a more independent life, with positive effects on their mental and physical health. </w:t>
            </w:r>
          </w:p>
          <w:p w14:paraId="014999E3" w14:textId="7F1F8CD0" w:rsidR="00C16751" w:rsidRPr="00C81A10" w:rsidRDefault="00C16751" w:rsidP="00570316">
            <w:pPr>
              <w:rPr>
                <w:rFonts w:cs="Arial"/>
                <w:szCs w:val="24"/>
              </w:rPr>
            </w:pPr>
            <w:r>
              <w:rPr>
                <w:rFonts w:cs="Arial"/>
                <w:szCs w:val="24"/>
              </w:rPr>
              <w:t>Occupational therapists also recognise the importance of a support network to service user’s mental health and wellbeing and work with individuals to</w:t>
            </w:r>
            <w:r w:rsidR="00A359A0">
              <w:rPr>
                <w:rFonts w:cs="Arial"/>
                <w:szCs w:val="24"/>
              </w:rPr>
              <w:t xml:space="preserve"> identify and develop important relationships. </w:t>
            </w:r>
          </w:p>
        </w:tc>
      </w:tr>
    </w:tbl>
    <w:p w14:paraId="69E8F10C" w14:textId="77777777" w:rsidR="0080316C" w:rsidRPr="00A71E58" w:rsidRDefault="0080316C" w:rsidP="0080316C">
      <w:pPr>
        <w:shd w:val="clear" w:color="auto" w:fill="FFFFFF"/>
        <w:rPr>
          <w:rFonts w:cs="Arial"/>
          <w:bCs/>
          <w:color w:val="000000"/>
          <w:szCs w:val="24"/>
        </w:rPr>
      </w:pPr>
    </w:p>
    <w:p w14:paraId="28745704" w14:textId="77777777" w:rsidR="0080316C" w:rsidRPr="00A71E58" w:rsidRDefault="0080316C" w:rsidP="0080316C">
      <w:pPr>
        <w:shd w:val="clear" w:color="auto" w:fill="FFFFFF"/>
        <w:rPr>
          <w:rFonts w:cs="Arial"/>
          <w:bCs/>
          <w:color w:val="000000"/>
          <w:szCs w:val="24"/>
        </w:rPr>
      </w:pPr>
    </w:p>
    <w:p w14:paraId="123AFF62" w14:textId="77777777" w:rsidR="0080316C" w:rsidRPr="00A71E58" w:rsidRDefault="0080316C" w:rsidP="00332480">
      <w:pPr>
        <w:numPr>
          <w:ilvl w:val="0"/>
          <w:numId w:val="4"/>
        </w:numPr>
        <w:shd w:val="clear" w:color="auto" w:fill="FFFFFF"/>
        <w:contextualSpacing/>
        <w:rPr>
          <w:rFonts w:eastAsiaTheme="minorHAnsi" w:cs="Arial"/>
          <w:bCs/>
          <w:color w:val="000000"/>
          <w:szCs w:val="24"/>
          <w:lang w:eastAsia="en-GB"/>
        </w:rPr>
      </w:pPr>
      <w:r w:rsidRPr="00A71E58">
        <w:rPr>
          <w:rFonts w:eastAsiaTheme="minorHAnsi" w:cs="Arial"/>
          <w:b/>
          <w:bCs/>
          <w:color w:val="000000"/>
          <w:szCs w:val="24"/>
          <w:lang w:eastAsia="en-GB"/>
        </w:rPr>
        <w:t>5.2</w:t>
      </w:r>
      <w:r w:rsidRPr="00A71E58">
        <w:rPr>
          <w:rFonts w:eastAsiaTheme="minorHAnsi" w:cs="Arial"/>
          <w:bCs/>
          <w:color w:val="000000"/>
          <w:szCs w:val="24"/>
          <w:lang w:eastAsia="en-GB"/>
        </w:rPr>
        <w:t xml:space="preserve"> Is there anything else you would like to tell us about this, whether you’re answering as an individual or on behalf of any organisation?</w:t>
      </w:r>
    </w:p>
    <w:p w14:paraId="7C641EA7" w14:textId="77777777" w:rsidR="0080316C" w:rsidRPr="00A71E58" w:rsidRDefault="0080316C" w:rsidP="0080316C">
      <w:pPr>
        <w:shd w:val="clear" w:color="auto" w:fill="FFFFFF"/>
        <w:rPr>
          <w:rFonts w:cs="Arial"/>
          <w:bCs/>
          <w:color w:val="000000"/>
          <w:szCs w:val="24"/>
          <w:highlight w:val="yellow"/>
        </w:rPr>
      </w:pPr>
    </w:p>
    <w:tbl>
      <w:tblPr>
        <w:tblStyle w:val="TableGrid"/>
        <w:tblW w:w="0" w:type="auto"/>
        <w:tblInd w:w="0" w:type="dxa"/>
        <w:tblLook w:val="04A0" w:firstRow="1" w:lastRow="0" w:firstColumn="1" w:lastColumn="0" w:noHBand="0" w:noVBand="1"/>
      </w:tblPr>
      <w:tblGrid>
        <w:gridCol w:w="9016"/>
      </w:tblGrid>
      <w:tr w:rsidR="0080316C" w14:paraId="0FFDC2DE" w14:textId="77777777" w:rsidTr="00570316">
        <w:trPr>
          <w:trHeight w:val="3232"/>
        </w:trPr>
        <w:tc>
          <w:tcPr>
            <w:tcW w:w="9016" w:type="dxa"/>
          </w:tcPr>
          <w:p w14:paraId="30814AF2" w14:textId="77777777" w:rsidR="0080316C" w:rsidRDefault="003A3F81" w:rsidP="00570316">
            <w:pPr>
              <w:rPr>
                <w:rFonts w:cs="Arial"/>
                <w:b/>
                <w:szCs w:val="24"/>
                <w:u w:val="single"/>
              </w:rPr>
            </w:pPr>
            <w:r>
              <w:rPr>
                <w:rFonts w:cs="Arial"/>
                <w:b/>
                <w:szCs w:val="24"/>
                <w:u w:val="single"/>
              </w:rPr>
              <w:lastRenderedPageBreak/>
              <w:t>No response</w:t>
            </w:r>
          </w:p>
          <w:p w14:paraId="06BBCD16" w14:textId="77777777" w:rsidR="00F76683" w:rsidRDefault="00F76683" w:rsidP="00570316">
            <w:pPr>
              <w:rPr>
                <w:rFonts w:cs="Arial"/>
                <w:b/>
                <w:szCs w:val="24"/>
                <w:u w:val="single"/>
              </w:rPr>
            </w:pPr>
          </w:p>
          <w:p w14:paraId="62027E03" w14:textId="77777777" w:rsidR="00F76683" w:rsidRDefault="00F76683" w:rsidP="00570316">
            <w:pPr>
              <w:rPr>
                <w:rFonts w:cs="Arial"/>
                <w:b/>
                <w:szCs w:val="24"/>
                <w:u w:val="single"/>
              </w:rPr>
            </w:pPr>
          </w:p>
          <w:p w14:paraId="15A089B7" w14:textId="77777777" w:rsidR="00F76683" w:rsidRDefault="00F76683" w:rsidP="00570316">
            <w:pPr>
              <w:rPr>
                <w:rFonts w:cs="Arial"/>
                <w:b/>
                <w:szCs w:val="24"/>
                <w:u w:val="single"/>
              </w:rPr>
            </w:pPr>
          </w:p>
          <w:p w14:paraId="5D7B9946" w14:textId="77777777" w:rsidR="00F76683" w:rsidRDefault="00F76683" w:rsidP="00570316">
            <w:pPr>
              <w:rPr>
                <w:rFonts w:cs="Arial"/>
                <w:b/>
                <w:szCs w:val="24"/>
                <w:u w:val="single"/>
              </w:rPr>
            </w:pPr>
          </w:p>
          <w:p w14:paraId="17794039" w14:textId="77777777" w:rsidR="00F76683" w:rsidRDefault="00F76683" w:rsidP="00570316">
            <w:pPr>
              <w:rPr>
                <w:rFonts w:cs="Arial"/>
                <w:b/>
                <w:szCs w:val="24"/>
                <w:u w:val="single"/>
              </w:rPr>
            </w:pPr>
          </w:p>
          <w:p w14:paraId="0B998C63" w14:textId="77777777" w:rsidR="00F76683" w:rsidRDefault="00F76683" w:rsidP="00570316">
            <w:pPr>
              <w:rPr>
                <w:rFonts w:cs="Arial"/>
                <w:b/>
                <w:szCs w:val="24"/>
                <w:u w:val="single"/>
              </w:rPr>
            </w:pPr>
          </w:p>
          <w:p w14:paraId="56A6FC81" w14:textId="77777777" w:rsidR="00F76683" w:rsidRDefault="00F76683" w:rsidP="00570316">
            <w:pPr>
              <w:rPr>
                <w:rFonts w:cs="Arial"/>
                <w:b/>
                <w:szCs w:val="24"/>
                <w:u w:val="single"/>
              </w:rPr>
            </w:pPr>
          </w:p>
          <w:p w14:paraId="12226241" w14:textId="77777777" w:rsidR="00F76683" w:rsidRDefault="00F76683" w:rsidP="00570316">
            <w:pPr>
              <w:rPr>
                <w:rFonts w:cs="Arial"/>
                <w:b/>
                <w:szCs w:val="24"/>
                <w:u w:val="single"/>
              </w:rPr>
            </w:pPr>
          </w:p>
          <w:p w14:paraId="617CB951" w14:textId="77777777" w:rsidR="00F76683" w:rsidRDefault="00F76683" w:rsidP="00570316">
            <w:pPr>
              <w:rPr>
                <w:rFonts w:cs="Arial"/>
                <w:b/>
                <w:szCs w:val="24"/>
                <w:u w:val="single"/>
              </w:rPr>
            </w:pPr>
          </w:p>
          <w:p w14:paraId="180D376A" w14:textId="77777777" w:rsidR="00F76683" w:rsidRDefault="00F76683" w:rsidP="00570316">
            <w:pPr>
              <w:rPr>
                <w:rFonts w:cs="Arial"/>
                <w:b/>
                <w:szCs w:val="24"/>
                <w:u w:val="single"/>
              </w:rPr>
            </w:pPr>
          </w:p>
          <w:p w14:paraId="23FBACC0" w14:textId="77777777" w:rsidR="00F76683" w:rsidRDefault="00F76683" w:rsidP="00570316">
            <w:pPr>
              <w:rPr>
                <w:rFonts w:cs="Arial"/>
                <w:b/>
                <w:szCs w:val="24"/>
                <w:u w:val="single"/>
              </w:rPr>
            </w:pPr>
          </w:p>
          <w:p w14:paraId="27F8D485" w14:textId="0ECE861D" w:rsidR="00F76683" w:rsidRDefault="00F76683" w:rsidP="00570316">
            <w:pPr>
              <w:rPr>
                <w:rFonts w:cs="Arial"/>
                <w:b/>
                <w:szCs w:val="24"/>
                <w:u w:val="single"/>
              </w:rPr>
            </w:pPr>
          </w:p>
        </w:tc>
      </w:tr>
    </w:tbl>
    <w:p w14:paraId="24758F5D" w14:textId="77777777" w:rsidR="00921FB2" w:rsidRPr="00921FB2" w:rsidRDefault="00921FB2" w:rsidP="00921FB2">
      <w:pPr>
        <w:shd w:val="clear" w:color="auto" w:fill="FFFFFF"/>
        <w:ind w:left="720"/>
        <w:contextualSpacing/>
        <w:rPr>
          <w:rFonts w:eastAsiaTheme="minorHAnsi" w:cs="Arial"/>
          <w:bCs/>
          <w:color w:val="000000"/>
          <w:szCs w:val="24"/>
          <w:lang w:eastAsia="en-GB"/>
        </w:rPr>
      </w:pPr>
    </w:p>
    <w:p w14:paraId="79A29F3C" w14:textId="1707E1FE" w:rsidR="0080316C" w:rsidRPr="00A71E58" w:rsidRDefault="0080316C" w:rsidP="00332480">
      <w:pPr>
        <w:numPr>
          <w:ilvl w:val="0"/>
          <w:numId w:val="4"/>
        </w:numPr>
        <w:shd w:val="clear" w:color="auto" w:fill="FFFFFF"/>
        <w:contextualSpacing/>
        <w:rPr>
          <w:rFonts w:eastAsiaTheme="minorHAnsi" w:cs="Arial"/>
          <w:bCs/>
          <w:color w:val="000000"/>
          <w:szCs w:val="24"/>
          <w:lang w:eastAsia="en-GB"/>
        </w:rPr>
      </w:pPr>
      <w:r w:rsidRPr="00A71E58">
        <w:rPr>
          <w:rFonts w:eastAsiaTheme="minorHAnsi" w:cs="Arial"/>
          <w:b/>
          <w:bCs/>
          <w:color w:val="000000"/>
          <w:szCs w:val="24"/>
          <w:lang w:eastAsia="en-GB"/>
        </w:rPr>
        <w:t>5.3</w:t>
      </w:r>
      <w:r w:rsidRPr="00A71E58">
        <w:rPr>
          <w:rFonts w:eastAsiaTheme="minorHAnsi" w:cs="Arial"/>
          <w:bCs/>
          <w:color w:val="000000"/>
          <w:szCs w:val="24"/>
          <w:lang w:eastAsia="en-GB"/>
        </w:rPr>
        <w:t xml:space="preserve"> What are the main things in day-to-day life that currently have the biggest </w:t>
      </w:r>
      <w:r w:rsidRPr="00A71E58">
        <w:rPr>
          <w:rFonts w:eastAsiaTheme="minorHAnsi" w:cs="Arial"/>
          <w:bCs/>
          <w:color w:val="000000"/>
          <w:szCs w:val="24"/>
          <w:u w:val="single"/>
          <w:lang w:eastAsia="en-GB"/>
        </w:rPr>
        <w:t>negative</w:t>
      </w:r>
      <w:r w:rsidRPr="00A71E58">
        <w:rPr>
          <w:rFonts w:eastAsiaTheme="minorHAnsi" w:cs="Arial"/>
          <w:bCs/>
          <w:color w:val="000000"/>
          <w:szCs w:val="24"/>
          <w:lang w:eastAsia="en-GB"/>
        </w:rPr>
        <w:t xml:space="preserve"> impact on the mental health and wellbeing of you, or people you know?</w:t>
      </w:r>
    </w:p>
    <w:p w14:paraId="6EC3C199" w14:textId="77777777" w:rsidR="0080316C" w:rsidRPr="00A71E58" w:rsidRDefault="0080316C" w:rsidP="0080316C">
      <w:pPr>
        <w:shd w:val="clear" w:color="auto" w:fill="FFFFFF"/>
        <w:rPr>
          <w:rFonts w:cs="Arial"/>
          <w:bCs/>
          <w:color w:val="000000"/>
          <w:szCs w:val="24"/>
          <w:highlight w:val="yellow"/>
        </w:rPr>
      </w:pPr>
    </w:p>
    <w:tbl>
      <w:tblPr>
        <w:tblStyle w:val="TableGrid"/>
        <w:tblW w:w="0" w:type="auto"/>
        <w:tblInd w:w="0" w:type="dxa"/>
        <w:tblLook w:val="04A0" w:firstRow="1" w:lastRow="0" w:firstColumn="1" w:lastColumn="0" w:noHBand="0" w:noVBand="1"/>
      </w:tblPr>
      <w:tblGrid>
        <w:gridCol w:w="9016"/>
      </w:tblGrid>
      <w:tr w:rsidR="0080316C" w14:paraId="443A44F2" w14:textId="77777777" w:rsidTr="00570316">
        <w:trPr>
          <w:trHeight w:val="2700"/>
        </w:trPr>
        <w:tc>
          <w:tcPr>
            <w:tcW w:w="9016" w:type="dxa"/>
          </w:tcPr>
          <w:p w14:paraId="7E80DFF1" w14:textId="7D1AB2BB" w:rsidR="00E950B4" w:rsidRDefault="00B8421C" w:rsidP="00570316">
            <w:pPr>
              <w:rPr>
                <w:rFonts w:cs="Arial"/>
                <w:bCs/>
                <w:szCs w:val="24"/>
              </w:rPr>
            </w:pPr>
            <w:r>
              <w:rPr>
                <w:rFonts w:cs="Arial"/>
                <w:bCs/>
                <w:szCs w:val="24"/>
              </w:rPr>
              <w:t>RCOT understand that being unable to do what you need and want to do each</w:t>
            </w:r>
            <w:r w:rsidR="00E950B4">
              <w:rPr>
                <w:rFonts w:cs="Arial"/>
                <w:bCs/>
                <w:szCs w:val="24"/>
              </w:rPr>
              <w:t xml:space="preserve"> due to a physical, mental or environmental issue can negatively impact one’s mental health and wellbeing. Occupational therapists empower service users to identify barrier’s </w:t>
            </w:r>
            <w:r w:rsidR="00DF50DD">
              <w:rPr>
                <w:rFonts w:cs="Arial"/>
                <w:bCs/>
                <w:szCs w:val="24"/>
              </w:rPr>
              <w:t xml:space="preserve">and </w:t>
            </w:r>
            <w:r w:rsidR="005527A3">
              <w:rPr>
                <w:rFonts w:cs="Arial"/>
                <w:bCs/>
                <w:szCs w:val="24"/>
              </w:rPr>
              <w:t>support people to do what they need to do and want to do.</w:t>
            </w:r>
          </w:p>
          <w:p w14:paraId="0C4BC415" w14:textId="77777777" w:rsidR="00E950B4" w:rsidRDefault="00E950B4" w:rsidP="00C70620">
            <w:pPr>
              <w:rPr>
                <w:rFonts w:cs="Arial"/>
                <w:bCs/>
                <w:szCs w:val="24"/>
              </w:rPr>
            </w:pPr>
            <w:r>
              <w:rPr>
                <w:rFonts w:cs="Arial"/>
                <w:bCs/>
                <w:szCs w:val="24"/>
              </w:rPr>
              <w:t>RCOT recognise that social isolat</w:t>
            </w:r>
            <w:r w:rsidR="00C70620">
              <w:rPr>
                <w:rFonts w:cs="Arial"/>
                <w:bCs/>
                <w:szCs w:val="24"/>
              </w:rPr>
              <w:t>ion</w:t>
            </w:r>
            <w:r>
              <w:rPr>
                <w:rFonts w:cs="Arial"/>
                <w:bCs/>
                <w:szCs w:val="24"/>
              </w:rPr>
              <w:t xml:space="preserve"> and loneliness can have a serious negative impact on an individual’s mental health and wellbeing</w:t>
            </w:r>
            <w:r w:rsidR="003A0697">
              <w:rPr>
                <w:rFonts w:cs="Arial"/>
                <w:bCs/>
                <w:szCs w:val="24"/>
              </w:rPr>
              <w:t xml:space="preserve">. </w:t>
            </w:r>
            <w:r w:rsidR="005B0BAC">
              <w:rPr>
                <w:rFonts w:cs="Arial"/>
                <w:bCs/>
                <w:szCs w:val="24"/>
              </w:rPr>
              <w:t xml:space="preserve">Occupational therapists have the skills to support individuals to </w:t>
            </w:r>
            <w:r w:rsidR="0058522D">
              <w:rPr>
                <w:rFonts w:cs="Arial"/>
                <w:bCs/>
                <w:szCs w:val="24"/>
              </w:rPr>
              <w:t xml:space="preserve">develop stronger connections with their communities </w:t>
            </w:r>
            <w:r w:rsidR="00DF50DD">
              <w:rPr>
                <w:rFonts w:cs="Arial"/>
                <w:bCs/>
                <w:szCs w:val="24"/>
              </w:rPr>
              <w:t xml:space="preserve">through meaningful activity and employment (where appropriate) </w:t>
            </w:r>
            <w:r w:rsidR="0058522D">
              <w:rPr>
                <w:rFonts w:cs="Arial"/>
                <w:bCs/>
                <w:szCs w:val="24"/>
              </w:rPr>
              <w:t xml:space="preserve">which will in turn contribute to improved </w:t>
            </w:r>
            <w:r w:rsidR="00DF50DD">
              <w:rPr>
                <w:rFonts w:cs="Arial"/>
                <w:bCs/>
                <w:szCs w:val="24"/>
              </w:rPr>
              <w:t xml:space="preserve">physical and </w:t>
            </w:r>
            <w:r w:rsidR="0058522D">
              <w:rPr>
                <w:rFonts w:cs="Arial"/>
                <w:bCs/>
                <w:szCs w:val="24"/>
              </w:rPr>
              <w:t>mental health and wellbeing.</w:t>
            </w:r>
          </w:p>
          <w:p w14:paraId="73FE3663" w14:textId="77777777" w:rsidR="00F76683" w:rsidRDefault="00F76683" w:rsidP="00C70620">
            <w:pPr>
              <w:rPr>
                <w:rFonts w:cs="Arial"/>
                <w:bCs/>
                <w:szCs w:val="24"/>
              </w:rPr>
            </w:pPr>
          </w:p>
          <w:p w14:paraId="7CDFA6EE" w14:textId="77777777" w:rsidR="00F76683" w:rsidRDefault="00F76683" w:rsidP="00C70620">
            <w:pPr>
              <w:rPr>
                <w:rFonts w:cs="Arial"/>
                <w:bCs/>
                <w:szCs w:val="24"/>
              </w:rPr>
            </w:pPr>
          </w:p>
          <w:p w14:paraId="0EE92A0E" w14:textId="77777777" w:rsidR="00F76683" w:rsidRDefault="00F76683" w:rsidP="00C70620">
            <w:pPr>
              <w:rPr>
                <w:rFonts w:cs="Arial"/>
                <w:bCs/>
                <w:szCs w:val="24"/>
              </w:rPr>
            </w:pPr>
          </w:p>
          <w:p w14:paraId="7D44E36D" w14:textId="77777777" w:rsidR="00F76683" w:rsidRDefault="00F76683" w:rsidP="00C70620">
            <w:pPr>
              <w:rPr>
                <w:rFonts w:cs="Arial"/>
                <w:bCs/>
                <w:szCs w:val="24"/>
              </w:rPr>
            </w:pPr>
          </w:p>
          <w:p w14:paraId="448CF553" w14:textId="77777777" w:rsidR="00F76683" w:rsidRDefault="00F76683" w:rsidP="00C70620">
            <w:pPr>
              <w:rPr>
                <w:rFonts w:cs="Arial"/>
                <w:bCs/>
                <w:szCs w:val="24"/>
              </w:rPr>
            </w:pPr>
          </w:p>
          <w:p w14:paraId="1F856279" w14:textId="688BCD64" w:rsidR="00F76683" w:rsidRDefault="00F76683" w:rsidP="00C70620">
            <w:pPr>
              <w:rPr>
                <w:rFonts w:cs="Arial"/>
                <w:bCs/>
                <w:szCs w:val="24"/>
              </w:rPr>
            </w:pPr>
          </w:p>
          <w:p w14:paraId="6B7C7A2F" w14:textId="77777777" w:rsidR="00F76683" w:rsidRDefault="00F76683" w:rsidP="00C70620">
            <w:pPr>
              <w:rPr>
                <w:rFonts w:cs="Arial"/>
                <w:bCs/>
                <w:szCs w:val="24"/>
              </w:rPr>
            </w:pPr>
          </w:p>
          <w:p w14:paraId="66E6EDB6" w14:textId="13AE4478" w:rsidR="00F76683" w:rsidRPr="00B8421C" w:rsidRDefault="00F76683" w:rsidP="00C70620">
            <w:pPr>
              <w:rPr>
                <w:rFonts w:cs="Arial"/>
                <w:bCs/>
                <w:szCs w:val="24"/>
              </w:rPr>
            </w:pPr>
          </w:p>
        </w:tc>
      </w:tr>
    </w:tbl>
    <w:p w14:paraId="0A73CBFD" w14:textId="77777777" w:rsidR="0080316C" w:rsidRPr="00A71E58" w:rsidRDefault="0080316C" w:rsidP="0080316C">
      <w:pPr>
        <w:shd w:val="clear" w:color="auto" w:fill="FFFFFF"/>
        <w:rPr>
          <w:rFonts w:cs="Arial"/>
          <w:bCs/>
          <w:color w:val="000000"/>
          <w:szCs w:val="24"/>
        </w:rPr>
      </w:pPr>
    </w:p>
    <w:p w14:paraId="176554BF" w14:textId="77777777" w:rsidR="0080316C" w:rsidRPr="00A71E58" w:rsidRDefault="0080316C" w:rsidP="00332480">
      <w:pPr>
        <w:numPr>
          <w:ilvl w:val="0"/>
          <w:numId w:val="4"/>
        </w:numPr>
        <w:shd w:val="clear" w:color="auto" w:fill="FFFFFF"/>
        <w:contextualSpacing/>
        <w:rPr>
          <w:rFonts w:eastAsiaTheme="minorHAnsi" w:cs="Arial"/>
          <w:bCs/>
          <w:color w:val="000000"/>
          <w:szCs w:val="24"/>
          <w:lang w:eastAsia="en-GB"/>
        </w:rPr>
      </w:pPr>
      <w:r w:rsidRPr="00A71E58">
        <w:rPr>
          <w:rFonts w:eastAsiaTheme="minorHAnsi" w:cs="Arial"/>
          <w:b/>
          <w:bCs/>
          <w:color w:val="000000"/>
          <w:szCs w:val="24"/>
          <w:lang w:eastAsia="en-GB"/>
        </w:rPr>
        <w:t>5.4</w:t>
      </w:r>
      <w:r w:rsidRPr="00A71E58">
        <w:rPr>
          <w:rFonts w:eastAsiaTheme="minorHAnsi" w:cs="Arial"/>
          <w:bCs/>
          <w:color w:val="000000"/>
          <w:szCs w:val="24"/>
          <w:lang w:eastAsia="en-GB"/>
        </w:rPr>
        <w:t xml:space="preserve"> Is there anything else you would like to tell us about this, whether you’re answering as an individual or on behalf of any organisation?</w:t>
      </w:r>
    </w:p>
    <w:p w14:paraId="2570E0D4" w14:textId="77777777" w:rsidR="0080316C" w:rsidRPr="00A71E58" w:rsidRDefault="0080316C" w:rsidP="0080316C">
      <w:pPr>
        <w:shd w:val="clear" w:color="auto" w:fill="FFFFFF"/>
        <w:rPr>
          <w:rFonts w:cs="Arial"/>
          <w:bCs/>
          <w:color w:val="000000"/>
          <w:szCs w:val="24"/>
          <w:highlight w:val="yellow"/>
        </w:rPr>
      </w:pPr>
    </w:p>
    <w:tbl>
      <w:tblPr>
        <w:tblStyle w:val="TableGrid"/>
        <w:tblW w:w="0" w:type="auto"/>
        <w:tblInd w:w="0" w:type="dxa"/>
        <w:tblLook w:val="04A0" w:firstRow="1" w:lastRow="0" w:firstColumn="1" w:lastColumn="0" w:noHBand="0" w:noVBand="1"/>
      </w:tblPr>
      <w:tblGrid>
        <w:gridCol w:w="9016"/>
      </w:tblGrid>
      <w:tr w:rsidR="0080316C" w14:paraId="74866CD9" w14:textId="77777777" w:rsidTr="00570316">
        <w:trPr>
          <w:trHeight w:val="2700"/>
        </w:trPr>
        <w:tc>
          <w:tcPr>
            <w:tcW w:w="9016" w:type="dxa"/>
          </w:tcPr>
          <w:p w14:paraId="766DFCC1" w14:textId="08316DEE" w:rsidR="0080316C" w:rsidRDefault="0058522D" w:rsidP="00570316">
            <w:pPr>
              <w:rPr>
                <w:rFonts w:cs="Arial"/>
                <w:b/>
                <w:szCs w:val="24"/>
                <w:u w:val="single"/>
              </w:rPr>
            </w:pPr>
            <w:r>
              <w:rPr>
                <w:rFonts w:cs="Arial"/>
                <w:b/>
                <w:szCs w:val="24"/>
                <w:u w:val="single"/>
              </w:rPr>
              <w:t>No response</w:t>
            </w:r>
          </w:p>
        </w:tc>
      </w:tr>
    </w:tbl>
    <w:p w14:paraId="640AC108" w14:textId="77777777" w:rsidR="0080316C" w:rsidRPr="00A71E58" w:rsidRDefault="0080316C" w:rsidP="0080316C">
      <w:pPr>
        <w:shd w:val="clear" w:color="auto" w:fill="FFFFFF"/>
        <w:rPr>
          <w:rFonts w:cs="Arial"/>
          <w:bCs/>
          <w:color w:val="000000"/>
          <w:szCs w:val="24"/>
        </w:rPr>
      </w:pPr>
    </w:p>
    <w:p w14:paraId="0B9C4805" w14:textId="77777777" w:rsidR="0080316C" w:rsidRPr="00A71E58" w:rsidRDefault="0080316C" w:rsidP="0080316C">
      <w:pPr>
        <w:shd w:val="clear" w:color="auto" w:fill="FFFFFF"/>
        <w:rPr>
          <w:rFonts w:cs="Arial"/>
          <w:bCs/>
          <w:color w:val="000000"/>
          <w:szCs w:val="24"/>
        </w:rPr>
      </w:pPr>
    </w:p>
    <w:p w14:paraId="0583A1D1" w14:textId="77777777" w:rsidR="0080316C" w:rsidRPr="00A71E58" w:rsidRDefault="0080316C" w:rsidP="00332480">
      <w:pPr>
        <w:numPr>
          <w:ilvl w:val="0"/>
          <w:numId w:val="4"/>
        </w:numPr>
        <w:shd w:val="clear" w:color="auto" w:fill="FFFFFF"/>
        <w:contextualSpacing/>
        <w:rPr>
          <w:rFonts w:eastAsiaTheme="minorHAnsi" w:cs="Arial"/>
          <w:bCs/>
          <w:color w:val="000000"/>
          <w:szCs w:val="24"/>
          <w:lang w:eastAsia="en-GB"/>
        </w:rPr>
      </w:pPr>
      <w:r w:rsidRPr="00A71E58">
        <w:rPr>
          <w:rFonts w:eastAsiaTheme="minorHAnsi" w:cs="Arial"/>
          <w:b/>
          <w:bCs/>
          <w:color w:val="000000"/>
          <w:szCs w:val="24"/>
          <w:lang w:eastAsia="en-GB"/>
        </w:rPr>
        <w:t>5.5</w:t>
      </w:r>
      <w:r w:rsidRPr="00A71E58">
        <w:rPr>
          <w:rFonts w:eastAsiaTheme="minorHAnsi" w:cs="Arial"/>
          <w:bCs/>
          <w:color w:val="000000"/>
          <w:szCs w:val="24"/>
          <w:lang w:eastAsia="en-GB"/>
        </w:rPr>
        <w:t xml:space="preserve"> There are things we can all do day-to-day to support our own, or others’, mental health and wellbeing and stop mental health issues arising or recurring. </w:t>
      </w:r>
      <w:r w:rsidRPr="00A71E58">
        <w:rPr>
          <w:rFonts w:eastAsiaTheme="minorHAnsi" w:cs="Arial"/>
          <w:bCs/>
          <w:color w:val="000000"/>
          <w:szCs w:val="24"/>
          <w:lang w:eastAsia="en-GB"/>
        </w:rPr>
        <w:br/>
      </w:r>
      <w:r w:rsidRPr="00A71E58">
        <w:rPr>
          <w:rFonts w:eastAsiaTheme="minorHAnsi" w:cs="Arial"/>
          <w:bCs/>
          <w:color w:val="000000"/>
          <w:szCs w:val="24"/>
          <w:lang w:eastAsia="en-GB"/>
        </w:rPr>
        <w:br/>
        <w:t>In what ways do you actively look after your own mental health and wellbeing?</w:t>
      </w:r>
    </w:p>
    <w:p w14:paraId="25E372AB" w14:textId="77777777" w:rsidR="0080316C" w:rsidRDefault="0080316C" w:rsidP="00332480">
      <w:pPr>
        <w:numPr>
          <w:ilvl w:val="0"/>
          <w:numId w:val="11"/>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Exercise</w:t>
      </w:r>
    </w:p>
    <w:p w14:paraId="21B2D640" w14:textId="77777777" w:rsidR="0080316C" w:rsidRPr="00A71E58" w:rsidRDefault="0080316C" w:rsidP="00332480">
      <w:pPr>
        <w:numPr>
          <w:ilvl w:val="0"/>
          <w:numId w:val="11"/>
        </w:numPr>
        <w:shd w:val="clear" w:color="auto" w:fill="FFFFFF"/>
        <w:ind w:left="1134" w:hanging="425"/>
        <w:rPr>
          <w:rFonts w:eastAsiaTheme="minorHAnsi" w:cs="Arial"/>
          <w:bCs/>
          <w:color w:val="000000"/>
          <w:szCs w:val="24"/>
          <w:lang w:eastAsia="en-GB"/>
        </w:rPr>
      </w:pPr>
      <w:r>
        <w:rPr>
          <w:rFonts w:eastAsiaTheme="minorHAnsi" w:cs="Arial"/>
          <w:bCs/>
          <w:color w:val="000000"/>
          <w:szCs w:val="24"/>
          <w:lang w:eastAsia="en-GB"/>
        </w:rPr>
        <w:lastRenderedPageBreak/>
        <w:t>Sleep</w:t>
      </w:r>
    </w:p>
    <w:p w14:paraId="64D21DB4" w14:textId="77777777" w:rsidR="0080316C" w:rsidRPr="00A71E58" w:rsidRDefault="0080316C" w:rsidP="00332480">
      <w:pPr>
        <w:numPr>
          <w:ilvl w:val="0"/>
          <w:numId w:val="11"/>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Community groups</w:t>
      </w:r>
    </w:p>
    <w:p w14:paraId="6BCA7507" w14:textId="77777777" w:rsidR="0080316C" w:rsidRPr="00A71E58" w:rsidRDefault="0080316C" w:rsidP="00332480">
      <w:pPr>
        <w:numPr>
          <w:ilvl w:val="0"/>
          <w:numId w:val="11"/>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Cultural activities</w:t>
      </w:r>
    </w:p>
    <w:p w14:paraId="50F88A4C" w14:textId="77777777" w:rsidR="0080316C" w:rsidRPr="00A71E58" w:rsidRDefault="0080316C" w:rsidP="00332480">
      <w:pPr>
        <w:numPr>
          <w:ilvl w:val="0"/>
          <w:numId w:val="11"/>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Time in nature</w:t>
      </w:r>
    </w:p>
    <w:p w14:paraId="69DE7015" w14:textId="77777777" w:rsidR="0080316C" w:rsidRPr="00A71E58" w:rsidRDefault="0080316C" w:rsidP="00332480">
      <w:pPr>
        <w:numPr>
          <w:ilvl w:val="0"/>
          <w:numId w:val="11"/>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Time with family and friends</w:t>
      </w:r>
    </w:p>
    <w:p w14:paraId="157EB3BE" w14:textId="77777777" w:rsidR="0080316C" w:rsidRPr="00A71E58" w:rsidRDefault="0080316C" w:rsidP="00332480">
      <w:pPr>
        <w:numPr>
          <w:ilvl w:val="0"/>
          <w:numId w:val="11"/>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Mindfulness/meditation practice</w:t>
      </w:r>
    </w:p>
    <w:p w14:paraId="38C238E5" w14:textId="77777777" w:rsidR="0080316C" w:rsidRPr="00A71E58" w:rsidRDefault="0080316C" w:rsidP="00332480">
      <w:pPr>
        <w:numPr>
          <w:ilvl w:val="0"/>
          <w:numId w:val="11"/>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Hobbies/practical work</w:t>
      </w:r>
    </w:p>
    <w:p w14:paraId="0E0D7DDD" w14:textId="77777777" w:rsidR="0080316C" w:rsidRPr="00A71E58" w:rsidRDefault="0080316C" w:rsidP="00332480">
      <w:pPr>
        <w:numPr>
          <w:ilvl w:val="0"/>
          <w:numId w:val="11"/>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None of the above</w:t>
      </w:r>
    </w:p>
    <w:p w14:paraId="36A24481" w14:textId="77777777" w:rsidR="0080316C" w:rsidRDefault="0080316C" w:rsidP="00332480">
      <w:pPr>
        <w:numPr>
          <w:ilvl w:val="0"/>
          <w:numId w:val="11"/>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Other</w:t>
      </w:r>
    </w:p>
    <w:p w14:paraId="18AE6829" w14:textId="77777777" w:rsidR="00921FB2" w:rsidRPr="00A71E58" w:rsidRDefault="00921FB2" w:rsidP="00921FB2">
      <w:pPr>
        <w:shd w:val="clear" w:color="auto" w:fill="FFFFFF"/>
        <w:ind w:left="1134"/>
        <w:rPr>
          <w:rFonts w:eastAsiaTheme="minorHAnsi" w:cs="Arial"/>
          <w:bCs/>
          <w:color w:val="000000"/>
          <w:szCs w:val="24"/>
          <w:lang w:eastAsia="en-GB"/>
        </w:rPr>
      </w:pPr>
    </w:p>
    <w:p w14:paraId="26D56CC4" w14:textId="587CB8DB" w:rsidR="0080316C" w:rsidRPr="00A71E58" w:rsidRDefault="00921FB2" w:rsidP="00921FB2">
      <w:pPr>
        <w:rPr>
          <w:rFonts w:eastAsiaTheme="minorHAnsi" w:cs="Arial"/>
          <w:bCs/>
          <w:color w:val="000000"/>
          <w:szCs w:val="24"/>
          <w:lang w:eastAsia="en-GB"/>
        </w:rPr>
      </w:pPr>
      <w:r w:rsidRPr="00921FB2">
        <w:rPr>
          <w:rFonts w:cs="Arial"/>
          <w:b/>
          <w:color w:val="000000"/>
          <w:szCs w:val="24"/>
        </w:rPr>
        <w:t>5</w:t>
      </w:r>
      <w:r w:rsidR="0080316C" w:rsidRPr="00921FB2">
        <w:rPr>
          <w:rFonts w:eastAsiaTheme="minorHAnsi" w:cs="Arial"/>
          <w:b/>
          <w:color w:val="000000"/>
          <w:szCs w:val="24"/>
          <w:lang w:eastAsia="en-GB"/>
        </w:rPr>
        <w:t>.</w:t>
      </w:r>
      <w:r w:rsidR="0080316C" w:rsidRPr="00A71E58">
        <w:rPr>
          <w:rFonts w:eastAsiaTheme="minorHAnsi" w:cs="Arial"/>
          <w:b/>
          <w:bCs/>
          <w:color w:val="000000"/>
          <w:szCs w:val="24"/>
          <w:lang w:eastAsia="en-GB"/>
        </w:rPr>
        <w:t>6</w:t>
      </w:r>
      <w:r w:rsidR="0080316C" w:rsidRPr="00A71E58">
        <w:rPr>
          <w:rFonts w:eastAsiaTheme="minorHAnsi" w:cs="Arial"/>
          <w:bCs/>
          <w:color w:val="000000"/>
          <w:szCs w:val="24"/>
          <w:lang w:eastAsia="en-GB"/>
        </w:rPr>
        <w:t xml:space="preserve"> If you answered ‘other’, can you describe the ways in which you look after your own mental health and wellbeing, or the mental health and wellbeing of others?</w:t>
      </w:r>
    </w:p>
    <w:p w14:paraId="64BA73C4" w14:textId="77777777" w:rsidR="0080316C" w:rsidRPr="00A71E58" w:rsidRDefault="0080316C" w:rsidP="0080316C">
      <w:pPr>
        <w:shd w:val="clear" w:color="auto" w:fill="FFFFFF"/>
        <w:rPr>
          <w:rFonts w:cs="Arial"/>
          <w:bCs/>
          <w:color w:val="000000"/>
          <w:szCs w:val="24"/>
        </w:rPr>
      </w:pPr>
      <w:r w:rsidRPr="00A71E58">
        <w:rPr>
          <w:rFonts w:cs="Arial"/>
          <w:bCs/>
          <w:color w:val="000000"/>
          <w:szCs w:val="24"/>
        </w:rPr>
        <w:softHyphen/>
      </w:r>
      <w:r w:rsidRPr="00A71E58">
        <w:rPr>
          <w:rFonts w:cs="Arial"/>
          <w:bCs/>
          <w:color w:val="000000"/>
          <w:szCs w:val="24"/>
        </w:rPr>
        <w:softHyphen/>
      </w:r>
      <w:r w:rsidRPr="00A71E58">
        <w:rPr>
          <w:rFonts w:cs="Arial"/>
          <w:bCs/>
          <w:color w:val="000000"/>
          <w:szCs w:val="24"/>
        </w:rPr>
        <w:softHyphen/>
      </w:r>
    </w:p>
    <w:tbl>
      <w:tblPr>
        <w:tblStyle w:val="TableGrid"/>
        <w:tblW w:w="0" w:type="auto"/>
        <w:tblInd w:w="0" w:type="dxa"/>
        <w:tblLook w:val="04A0" w:firstRow="1" w:lastRow="0" w:firstColumn="1" w:lastColumn="0" w:noHBand="0" w:noVBand="1"/>
      </w:tblPr>
      <w:tblGrid>
        <w:gridCol w:w="9016"/>
      </w:tblGrid>
      <w:tr w:rsidR="0080316C" w14:paraId="4C2B895E" w14:textId="77777777" w:rsidTr="00570316">
        <w:trPr>
          <w:trHeight w:val="2700"/>
        </w:trPr>
        <w:tc>
          <w:tcPr>
            <w:tcW w:w="9016" w:type="dxa"/>
          </w:tcPr>
          <w:p w14:paraId="5FF81ADD" w14:textId="772C1780" w:rsidR="0080316C" w:rsidRDefault="003779C9" w:rsidP="00570316">
            <w:pPr>
              <w:rPr>
                <w:rFonts w:cs="Arial"/>
                <w:b/>
                <w:szCs w:val="24"/>
                <w:u w:val="single"/>
              </w:rPr>
            </w:pPr>
            <w:r>
              <w:rPr>
                <w:rFonts w:cs="Arial"/>
                <w:b/>
                <w:szCs w:val="24"/>
                <w:u w:val="single"/>
              </w:rPr>
              <w:t>No response,</w:t>
            </w:r>
          </w:p>
        </w:tc>
      </w:tr>
    </w:tbl>
    <w:p w14:paraId="3D41C95E" w14:textId="77777777" w:rsidR="0080316C" w:rsidRPr="00A71E58" w:rsidRDefault="0080316C" w:rsidP="0080316C">
      <w:pPr>
        <w:shd w:val="clear" w:color="auto" w:fill="FFFFFF"/>
        <w:rPr>
          <w:rFonts w:cs="Arial"/>
          <w:bCs/>
          <w:color w:val="000000"/>
          <w:szCs w:val="24"/>
        </w:rPr>
      </w:pPr>
    </w:p>
    <w:p w14:paraId="1FD6FC68" w14:textId="77777777" w:rsidR="0080316C" w:rsidRPr="00A71E58" w:rsidRDefault="0080316C" w:rsidP="00332480">
      <w:pPr>
        <w:numPr>
          <w:ilvl w:val="0"/>
          <w:numId w:val="12"/>
        </w:numPr>
        <w:shd w:val="clear" w:color="auto" w:fill="FFFFFF"/>
        <w:contextualSpacing/>
        <w:rPr>
          <w:rFonts w:eastAsiaTheme="minorHAnsi" w:cs="Arial"/>
          <w:bCs/>
          <w:color w:val="000000"/>
          <w:szCs w:val="24"/>
          <w:lang w:eastAsia="en-GB"/>
        </w:rPr>
      </w:pPr>
      <w:r w:rsidRPr="00A71E58">
        <w:rPr>
          <w:rFonts w:eastAsiaTheme="minorHAnsi" w:cs="Arial"/>
          <w:b/>
          <w:bCs/>
          <w:color w:val="000000"/>
          <w:szCs w:val="24"/>
          <w:lang w:eastAsia="en-GB"/>
        </w:rPr>
        <w:t>5.7</w:t>
      </w:r>
      <w:r w:rsidRPr="00A71E58">
        <w:rPr>
          <w:rFonts w:eastAsiaTheme="minorHAnsi" w:cs="Arial"/>
          <w:bCs/>
          <w:color w:val="000000"/>
          <w:szCs w:val="24"/>
          <w:lang w:eastAsia="en-GB"/>
        </w:rPr>
        <w:t xml:space="preserve"> Is there anything else you would like to tell us about this, whether you’re answering as an individual or on behalf of any organisation?</w:t>
      </w:r>
    </w:p>
    <w:p w14:paraId="159DF2C8" w14:textId="77777777" w:rsidR="0080316C" w:rsidRPr="00A71E58" w:rsidRDefault="0080316C" w:rsidP="0080316C">
      <w:pPr>
        <w:shd w:val="clear" w:color="auto" w:fill="FFFFFF"/>
        <w:rPr>
          <w:rFonts w:cs="Arial"/>
          <w:bCs/>
          <w:color w:val="000000"/>
          <w:szCs w:val="24"/>
          <w:highlight w:val="yellow"/>
        </w:rPr>
      </w:pPr>
    </w:p>
    <w:tbl>
      <w:tblPr>
        <w:tblStyle w:val="TableGrid"/>
        <w:tblW w:w="0" w:type="auto"/>
        <w:tblInd w:w="0" w:type="dxa"/>
        <w:tblLook w:val="04A0" w:firstRow="1" w:lastRow="0" w:firstColumn="1" w:lastColumn="0" w:noHBand="0" w:noVBand="1"/>
      </w:tblPr>
      <w:tblGrid>
        <w:gridCol w:w="9016"/>
      </w:tblGrid>
      <w:tr w:rsidR="0080316C" w14:paraId="73CFB09D" w14:textId="77777777" w:rsidTr="00570316">
        <w:trPr>
          <w:trHeight w:val="2700"/>
        </w:trPr>
        <w:tc>
          <w:tcPr>
            <w:tcW w:w="9016" w:type="dxa"/>
          </w:tcPr>
          <w:p w14:paraId="6777A3B1" w14:textId="63A14FC2" w:rsidR="0080316C" w:rsidRDefault="003779C9" w:rsidP="00570316">
            <w:pPr>
              <w:rPr>
                <w:rFonts w:cs="Arial"/>
                <w:b/>
                <w:szCs w:val="24"/>
                <w:u w:val="single"/>
              </w:rPr>
            </w:pPr>
            <w:r>
              <w:rPr>
                <w:rFonts w:cs="Arial"/>
                <w:b/>
                <w:szCs w:val="24"/>
                <w:u w:val="single"/>
              </w:rPr>
              <w:t>No response.</w:t>
            </w:r>
          </w:p>
        </w:tc>
      </w:tr>
    </w:tbl>
    <w:p w14:paraId="01B765C9" w14:textId="77777777" w:rsidR="0080316C" w:rsidRPr="00A71E58" w:rsidRDefault="0080316C" w:rsidP="0080316C">
      <w:pPr>
        <w:shd w:val="clear" w:color="auto" w:fill="FFFFFF"/>
        <w:rPr>
          <w:rFonts w:cs="Arial"/>
          <w:bCs/>
          <w:color w:val="000000"/>
          <w:szCs w:val="24"/>
        </w:rPr>
      </w:pPr>
    </w:p>
    <w:p w14:paraId="73C86F1D" w14:textId="77777777" w:rsidR="0080316C" w:rsidRPr="00A71E58" w:rsidRDefault="0080316C" w:rsidP="00332480">
      <w:pPr>
        <w:numPr>
          <w:ilvl w:val="0"/>
          <w:numId w:val="12"/>
        </w:numPr>
        <w:shd w:val="clear" w:color="auto" w:fill="FFFFFF"/>
        <w:contextualSpacing/>
        <w:rPr>
          <w:rFonts w:eastAsiaTheme="minorHAnsi" w:cs="Arial"/>
          <w:bCs/>
          <w:color w:val="000000"/>
          <w:szCs w:val="24"/>
          <w:lang w:eastAsia="en-GB"/>
        </w:rPr>
      </w:pPr>
      <w:r w:rsidRPr="00A71E58">
        <w:rPr>
          <w:rFonts w:eastAsiaTheme="minorHAnsi" w:cs="Arial"/>
          <w:b/>
          <w:bCs/>
          <w:color w:val="000000"/>
          <w:szCs w:val="24"/>
          <w:lang w:eastAsia="en-GB"/>
        </w:rPr>
        <w:t>5.8</w:t>
      </w:r>
      <w:r w:rsidRPr="00A71E58">
        <w:rPr>
          <w:rFonts w:eastAsiaTheme="minorHAnsi" w:cs="Arial"/>
          <w:bCs/>
          <w:color w:val="000000"/>
          <w:szCs w:val="24"/>
          <w:lang w:eastAsia="en-GB"/>
        </w:rPr>
        <w:t xml:space="preserve"> Referring to your last answers, what stops you doing more of these activities? This might include not having enough time, financial barriers, location etc.</w:t>
      </w:r>
    </w:p>
    <w:p w14:paraId="6B5B93FC" w14:textId="77777777" w:rsidR="0080316C" w:rsidRPr="00A71E58" w:rsidRDefault="0080316C" w:rsidP="0080316C">
      <w:pPr>
        <w:shd w:val="clear" w:color="auto" w:fill="FFFFFF"/>
        <w:rPr>
          <w:rFonts w:cs="Arial"/>
          <w:szCs w:val="24"/>
          <w:highlight w:val="yellow"/>
        </w:rPr>
      </w:pPr>
    </w:p>
    <w:tbl>
      <w:tblPr>
        <w:tblStyle w:val="TableGrid"/>
        <w:tblW w:w="0" w:type="auto"/>
        <w:tblInd w:w="0" w:type="dxa"/>
        <w:tblLook w:val="04A0" w:firstRow="1" w:lastRow="0" w:firstColumn="1" w:lastColumn="0" w:noHBand="0" w:noVBand="1"/>
      </w:tblPr>
      <w:tblGrid>
        <w:gridCol w:w="9016"/>
      </w:tblGrid>
      <w:tr w:rsidR="0080316C" w14:paraId="17E0262C" w14:textId="77777777" w:rsidTr="00570316">
        <w:trPr>
          <w:trHeight w:val="2700"/>
        </w:trPr>
        <w:tc>
          <w:tcPr>
            <w:tcW w:w="9016" w:type="dxa"/>
          </w:tcPr>
          <w:p w14:paraId="612A9BF7" w14:textId="10D7CC30" w:rsidR="0080316C" w:rsidRDefault="007519AF" w:rsidP="00570316">
            <w:pPr>
              <w:rPr>
                <w:rFonts w:cs="Arial"/>
                <w:bCs/>
                <w:szCs w:val="24"/>
              </w:rPr>
            </w:pPr>
            <w:r>
              <w:rPr>
                <w:rFonts w:cs="Arial"/>
                <w:bCs/>
                <w:szCs w:val="24"/>
              </w:rPr>
              <w:t xml:space="preserve">RCOT recognise that the rising cost of living will likely create financial barriers </w:t>
            </w:r>
            <w:r w:rsidR="00976921">
              <w:rPr>
                <w:rFonts w:cs="Arial"/>
                <w:bCs/>
                <w:szCs w:val="24"/>
              </w:rPr>
              <w:t xml:space="preserve">for </w:t>
            </w:r>
            <w:r w:rsidR="00B31A19">
              <w:rPr>
                <w:rFonts w:cs="Arial"/>
                <w:bCs/>
                <w:szCs w:val="24"/>
              </w:rPr>
              <w:t>citizens making</w:t>
            </w:r>
            <w:r w:rsidR="005527A3">
              <w:rPr>
                <w:rFonts w:cs="Arial"/>
                <w:bCs/>
                <w:szCs w:val="24"/>
              </w:rPr>
              <w:t xml:space="preserve"> it more  difficult for people to do the things that are important to them or facing challenges to manage their  budgets and meet their bills  </w:t>
            </w:r>
            <w:r w:rsidR="00976921">
              <w:rPr>
                <w:rFonts w:cs="Arial"/>
                <w:bCs/>
                <w:szCs w:val="24"/>
              </w:rPr>
              <w:t>this will have a very negative impact on the population’s mental health and wellbeing.</w:t>
            </w:r>
          </w:p>
          <w:p w14:paraId="33492368" w14:textId="67DBB535" w:rsidR="00976921" w:rsidRPr="007519AF" w:rsidRDefault="00D97CF7" w:rsidP="00570316">
            <w:pPr>
              <w:rPr>
                <w:rFonts w:cs="Arial"/>
                <w:bCs/>
                <w:szCs w:val="24"/>
              </w:rPr>
            </w:pPr>
            <w:r>
              <w:rPr>
                <w:rFonts w:cs="Arial"/>
                <w:bCs/>
                <w:szCs w:val="24"/>
              </w:rPr>
              <w:t xml:space="preserve">The rising cost of living may result in </w:t>
            </w:r>
            <w:r w:rsidR="00783CAD">
              <w:rPr>
                <w:rFonts w:cs="Arial"/>
                <w:bCs/>
                <w:szCs w:val="24"/>
              </w:rPr>
              <w:t xml:space="preserve">Scottish citizens having to work more hours </w:t>
            </w:r>
            <w:r w:rsidR="00D452C2">
              <w:rPr>
                <w:rFonts w:cs="Arial"/>
                <w:bCs/>
                <w:szCs w:val="24"/>
              </w:rPr>
              <w:t>to</w:t>
            </w:r>
            <w:r w:rsidR="00783CAD">
              <w:rPr>
                <w:rFonts w:cs="Arial"/>
                <w:bCs/>
                <w:szCs w:val="24"/>
              </w:rPr>
              <w:t xml:space="preserve"> afford </w:t>
            </w:r>
            <w:r w:rsidR="00DF50DD">
              <w:rPr>
                <w:rFonts w:cs="Arial"/>
                <w:bCs/>
                <w:szCs w:val="24"/>
              </w:rPr>
              <w:t>necessities</w:t>
            </w:r>
            <w:r w:rsidR="00783CAD">
              <w:rPr>
                <w:rFonts w:cs="Arial"/>
                <w:bCs/>
                <w:szCs w:val="24"/>
              </w:rPr>
              <w:t xml:space="preserve"> resulting i</w:t>
            </w:r>
            <w:r w:rsidR="00E72E75">
              <w:rPr>
                <w:rFonts w:cs="Arial"/>
                <w:bCs/>
                <w:szCs w:val="24"/>
              </w:rPr>
              <w:t>n them not having enough time to dedicate to spiritual, leisure and personal occupations which con</w:t>
            </w:r>
            <w:r w:rsidR="007B6670">
              <w:rPr>
                <w:rFonts w:cs="Arial"/>
                <w:bCs/>
                <w:szCs w:val="24"/>
              </w:rPr>
              <w:t>tribute to the maintenance of their mental health and wellbeing.</w:t>
            </w:r>
          </w:p>
        </w:tc>
      </w:tr>
    </w:tbl>
    <w:p w14:paraId="0D253437" w14:textId="77777777" w:rsidR="0080316C" w:rsidRDefault="0080316C" w:rsidP="0080316C">
      <w:pPr>
        <w:shd w:val="clear" w:color="auto" w:fill="FFFFFF"/>
        <w:rPr>
          <w:rFonts w:cs="Arial"/>
          <w:szCs w:val="24"/>
        </w:rPr>
      </w:pPr>
    </w:p>
    <w:p w14:paraId="6750C75E" w14:textId="77777777" w:rsidR="0080316C" w:rsidRPr="00A71E58" w:rsidRDefault="0080316C" w:rsidP="0080316C">
      <w:pPr>
        <w:rPr>
          <w:rFonts w:cs="Arial"/>
          <w:szCs w:val="24"/>
        </w:rPr>
      </w:pPr>
      <w:r>
        <w:rPr>
          <w:rFonts w:cs="Arial"/>
          <w:szCs w:val="24"/>
        </w:rPr>
        <w:br w:type="page"/>
      </w:r>
    </w:p>
    <w:p w14:paraId="20FD537E" w14:textId="77777777" w:rsidR="0080316C" w:rsidRDefault="0080316C" w:rsidP="00332480">
      <w:pPr>
        <w:numPr>
          <w:ilvl w:val="0"/>
          <w:numId w:val="12"/>
        </w:numPr>
        <w:shd w:val="clear" w:color="auto" w:fill="FFFFFF"/>
        <w:contextualSpacing/>
        <w:rPr>
          <w:rFonts w:eastAsiaTheme="minorHAnsi" w:cs="Arial"/>
          <w:bCs/>
          <w:color w:val="000000"/>
          <w:szCs w:val="24"/>
          <w:lang w:eastAsia="en-GB"/>
        </w:rPr>
      </w:pPr>
      <w:r w:rsidRPr="00A71E58">
        <w:rPr>
          <w:rFonts w:eastAsiaTheme="minorHAnsi" w:cs="Arial"/>
          <w:b/>
          <w:bCs/>
          <w:color w:val="000000"/>
          <w:szCs w:val="24"/>
          <w:lang w:eastAsia="en-GB"/>
        </w:rPr>
        <w:lastRenderedPageBreak/>
        <w:t>5.9</w:t>
      </w:r>
      <w:r w:rsidRPr="00A71E58">
        <w:rPr>
          <w:rFonts w:eastAsiaTheme="minorHAnsi" w:cs="Arial"/>
          <w:bCs/>
          <w:color w:val="000000"/>
          <w:szCs w:val="24"/>
          <w:lang w:eastAsia="en-GB"/>
        </w:rPr>
        <w:t xml:space="preserve"> Is there anything else you would like to tell us about this, whether you’re answering as an individual or on behalf of any organisation?</w:t>
      </w:r>
    </w:p>
    <w:p w14:paraId="3178C34B" w14:textId="77777777" w:rsidR="0080316C" w:rsidRDefault="0080316C" w:rsidP="0080316C">
      <w:pPr>
        <w:shd w:val="clear" w:color="auto" w:fill="FFFFFF"/>
        <w:contextualSpacing/>
        <w:rPr>
          <w:rFonts w:eastAsiaTheme="minorHAnsi" w:cs="Arial"/>
          <w:bCs/>
          <w:color w:val="000000"/>
          <w:szCs w:val="24"/>
          <w:lang w:eastAsia="en-GB"/>
        </w:rPr>
      </w:pPr>
    </w:p>
    <w:tbl>
      <w:tblPr>
        <w:tblStyle w:val="TableGrid"/>
        <w:tblW w:w="0" w:type="auto"/>
        <w:tblInd w:w="0" w:type="dxa"/>
        <w:tblLook w:val="04A0" w:firstRow="1" w:lastRow="0" w:firstColumn="1" w:lastColumn="0" w:noHBand="0" w:noVBand="1"/>
      </w:tblPr>
      <w:tblGrid>
        <w:gridCol w:w="9016"/>
      </w:tblGrid>
      <w:tr w:rsidR="0080316C" w14:paraId="02367CDA" w14:textId="77777777" w:rsidTr="00570316">
        <w:trPr>
          <w:trHeight w:val="2700"/>
        </w:trPr>
        <w:tc>
          <w:tcPr>
            <w:tcW w:w="9016" w:type="dxa"/>
          </w:tcPr>
          <w:p w14:paraId="00E8E8C5" w14:textId="79C81770" w:rsidR="0080316C" w:rsidRDefault="007B6670" w:rsidP="00570316">
            <w:pPr>
              <w:rPr>
                <w:rFonts w:cs="Arial"/>
                <w:b/>
                <w:szCs w:val="24"/>
                <w:u w:val="single"/>
              </w:rPr>
            </w:pPr>
            <w:r>
              <w:rPr>
                <w:rFonts w:cs="Arial"/>
                <w:b/>
                <w:szCs w:val="24"/>
                <w:u w:val="single"/>
              </w:rPr>
              <w:t>No response.</w:t>
            </w:r>
          </w:p>
        </w:tc>
      </w:tr>
    </w:tbl>
    <w:p w14:paraId="7F605BE8" w14:textId="77777777" w:rsidR="0080316C" w:rsidRPr="00A71E58" w:rsidRDefault="0080316C" w:rsidP="0080316C">
      <w:pPr>
        <w:shd w:val="clear" w:color="auto" w:fill="FFFFFF"/>
        <w:ind w:left="720"/>
        <w:contextualSpacing/>
        <w:rPr>
          <w:rFonts w:eastAsiaTheme="minorHAnsi" w:cs="Arial"/>
          <w:bCs/>
          <w:color w:val="000000"/>
          <w:szCs w:val="24"/>
          <w:lang w:eastAsia="en-GB"/>
        </w:rPr>
      </w:pPr>
    </w:p>
    <w:p w14:paraId="2EB2DF22" w14:textId="77777777" w:rsidR="0080316C" w:rsidRDefault="0080316C" w:rsidP="00332480">
      <w:pPr>
        <w:numPr>
          <w:ilvl w:val="0"/>
          <w:numId w:val="12"/>
        </w:numPr>
        <w:shd w:val="clear" w:color="auto" w:fill="FFFFFF"/>
        <w:contextualSpacing/>
        <w:rPr>
          <w:rFonts w:eastAsiaTheme="minorHAnsi" w:cs="Arial"/>
          <w:bCs/>
          <w:color w:val="000000"/>
          <w:szCs w:val="24"/>
          <w:lang w:eastAsia="en-GB"/>
        </w:rPr>
      </w:pPr>
      <w:r w:rsidRPr="00A71E58">
        <w:rPr>
          <w:rFonts w:eastAsiaTheme="minorHAnsi" w:cs="Arial"/>
          <w:b/>
          <w:bCs/>
          <w:color w:val="000000"/>
          <w:szCs w:val="24"/>
          <w:lang w:eastAsia="en-GB"/>
        </w:rPr>
        <w:t xml:space="preserve">5.10 </w:t>
      </w:r>
      <w:r w:rsidRPr="00A71E58">
        <w:rPr>
          <w:rFonts w:eastAsiaTheme="minorHAnsi" w:cs="Arial"/>
          <w:bCs/>
          <w:color w:val="000000"/>
          <w:szCs w:val="24"/>
          <w:lang w:eastAsia="en-GB"/>
        </w:rPr>
        <w:t xml:space="preserve">We know that money worries and debt can have an impact on mental health and that this is being made worse by the recent rise in the cost of living. In what way do concerns about money impact on your mental health? </w:t>
      </w:r>
    </w:p>
    <w:p w14:paraId="1F26F2A5" w14:textId="77777777" w:rsidR="0080316C" w:rsidRDefault="0080316C" w:rsidP="0080316C">
      <w:pPr>
        <w:shd w:val="clear" w:color="auto" w:fill="FFFFFF"/>
        <w:contextualSpacing/>
        <w:rPr>
          <w:rFonts w:eastAsiaTheme="minorHAnsi" w:cs="Arial"/>
          <w:bCs/>
          <w:color w:val="000000"/>
          <w:szCs w:val="24"/>
          <w:lang w:eastAsia="en-GB"/>
        </w:rPr>
      </w:pPr>
    </w:p>
    <w:tbl>
      <w:tblPr>
        <w:tblStyle w:val="TableGrid"/>
        <w:tblW w:w="0" w:type="auto"/>
        <w:tblInd w:w="0" w:type="dxa"/>
        <w:tblLook w:val="04A0" w:firstRow="1" w:lastRow="0" w:firstColumn="1" w:lastColumn="0" w:noHBand="0" w:noVBand="1"/>
      </w:tblPr>
      <w:tblGrid>
        <w:gridCol w:w="9016"/>
      </w:tblGrid>
      <w:tr w:rsidR="0080316C" w14:paraId="4DA52D10" w14:textId="77777777" w:rsidTr="00570316">
        <w:trPr>
          <w:trHeight w:val="2700"/>
        </w:trPr>
        <w:tc>
          <w:tcPr>
            <w:tcW w:w="9016" w:type="dxa"/>
          </w:tcPr>
          <w:p w14:paraId="34376EDF" w14:textId="3EDF3A3C" w:rsidR="0080316C" w:rsidRPr="00CD20A9" w:rsidRDefault="00CD20A9" w:rsidP="00570316">
            <w:pPr>
              <w:rPr>
                <w:rFonts w:cs="Arial"/>
                <w:bCs/>
                <w:szCs w:val="24"/>
              </w:rPr>
            </w:pPr>
            <w:r>
              <w:rPr>
                <w:rFonts w:cs="Arial"/>
                <w:bCs/>
                <w:szCs w:val="24"/>
              </w:rPr>
              <w:t xml:space="preserve">As an organisation we are aware that the rising cost of living will put pressure </w:t>
            </w:r>
            <w:r w:rsidR="00A216E7">
              <w:rPr>
                <w:rFonts w:cs="Arial"/>
                <w:bCs/>
                <w:szCs w:val="24"/>
              </w:rPr>
              <w:t xml:space="preserve">both the occupational therapy </w:t>
            </w:r>
            <w:r>
              <w:rPr>
                <w:rFonts w:cs="Arial"/>
                <w:bCs/>
                <w:szCs w:val="24"/>
              </w:rPr>
              <w:t xml:space="preserve">workforce and </w:t>
            </w:r>
            <w:r w:rsidR="00A216E7">
              <w:rPr>
                <w:rFonts w:cs="Arial"/>
                <w:bCs/>
                <w:szCs w:val="24"/>
              </w:rPr>
              <w:t>service users</w:t>
            </w:r>
            <w:r w:rsidR="009D7616">
              <w:rPr>
                <w:rFonts w:cs="Arial"/>
                <w:bCs/>
                <w:szCs w:val="24"/>
              </w:rPr>
              <w:t xml:space="preserve"> and have a negative impact on their mental health and wellbeing.</w:t>
            </w:r>
            <w:r w:rsidR="002A62AE">
              <w:rPr>
                <w:rFonts w:cs="Arial"/>
                <w:bCs/>
                <w:szCs w:val="24"/>
              </w:rPr>
              <w:t xml:space="preserve"> RCOT members would </w:t>
            </w:r>
            <w:r w:rsidR="00A7114A">
              <w:rPr>
                <w:rFonts w:cs="Arial"/>
                <w:bCs/>
                <w:szCs w:val="24"/>
              </w:rPr>
              <w:t>appreciate more information on how the Scottish Government plans to manage this.</w:t>
            </w:r>
          </w:p>
        </w:tc>
      </w:tr>
    </w:tbl>
    <w:p w14:paraId="54BEA6AA" w14:textId="77777777" w:rsidR="0080316C" w:rsidRPr="00637D53" w:rsidRDefault="0080316C" w:rsidP="0080316C">
      <w:pPr>
        <w:shd w:val="clear" w:color="auto" w:fill="FFFFFF"/>
        <w:contextualSpacing/>
        <w:rPr>
          <w:rFonts w:eastAsiaTheme="minorHAnsi" w:cs="Arial"/>
          <w:bCs/>
          <w:color w:val="000000"/>
          <w:szCs w:val="24"/>
          <w:lang w:eastAsia="en-GB"/>
        </w:rPr>
      </w:pPr>
    </w:p>
    <w:p w14:paraId="310C9828" w14:textId="77777777" w:rsidR="0080316C" w:rsidRPr="00A71E58" w:rsidRDefault="0080316C" w:rsidP="00332480">
      <w:pPr>
        <w:numPr>
          <w:ilvl w:val="0"/>
          <w:numId w:val="12"/>
        </w:numPr>
        <w:shd w:val="clear" w:color="auto" w:fill="FFFFFF"/>
        <w:contextualSpacing/>
        <w:rPr>
          <w:rFonts w:eastAsiaTheme="minorHAnsi" w:cs="Arial"/>
          <w:bCs/>
          <w:color w:val="000000"/>
          <w:szCs w:val="24"/>
          <w:lang w:eastAsia="en-GB"/>
        </w:rPr>
      </w:pPr>
      <w:r w:rsidRPr="00637D53">
        <w:rPr>
          <w:rFonts w:eastAsiaTheme="minorHAnsi" w:cs="Arial"/>
          <w:b/>
          <w:bCs/>
          <w:color w:val="000000"/>
          <w:szCs w:val="24"/>
          <w:lang w:eastAsia="en-GB"/>
        </w:rPr>
        <w:t>5.11</w:t>
      </w:r>
      <w:r w:rsidRPr="00A71E58">
        <w:rPr>
          <w:rFonts w:eastAsiaTheme="minorHAnsi" w:cs="Arial"/>
          <w:bCs/>
          <w:color w:val="000000"/>
          <w:szCs w:val="24"/>
          <w:lang w:eastAsia="en-GB"/>
        </w:rPr>
        <w:t xml:space="preserve"> What type of support do you think would address these money related worries? </w:t>
      </w:r>
    </w:p>
    <w:p w14:paraId="4B360C8C" w14:textId="77777777" w:rsidR="0080316C" w:rsidRPr="00A71E58" w:rsidRDefault="0080316C" w:rsidP="0080316C">
      <w:pPr>
        <w:shd w:val="clear" w:color="auto" w:fill="FFFFFF"/>
        <w:rPr>
          <w:rFonts w:cs="Arial"/>
          <w:bCs/>
          <w:color w:val="000000"/>
          <w:szCs w:val="24"/>
          <w:highlight w:val="yellow"/>
        </w:rPr>
      </w:pPr>
    </w:p>
    <w:tbl>
      <w:tblPr>
        <w:tblStyle w:val="TableGrid"/>
        <w:tblW w:w="0" w:type="auto"/>
        <w:tblInd w:w="0" w:type="dxa"/>
        <w:tblLook w:val="04A0" w:firstRow="1" w:lastRow="0" w:firstColumn="1" w:lastColumn="0" w:noHBand="0" w:noVBand="1"/>
      </w:tblPr>
      <w:tblGrid>
        <w:gridCol w:w="9016"/>
      </w:tblGrid>
      <w:tr w:rsidR="0080316C" w14:paraId="6737720A" w14:textId="77777777" w:rsidTr="00570316">
        <w:trPr>
          <w:trHeight w:val="2700"/>
        </w:trPr>
        <w:tc>
          <w:tcPr>
            <w:tcW w:w="9016" w:type="dxa"/>
          </w:tcPr>
          <w:p w14:paraId="738C44C7" w14:textId="56725F11" w:rsidR="0080316C" w:rsidRPr="00880EA6" w:rsidRDefault="009819BC" w:rsidP="00570316">
            <w:pPr>
              <w:rPr>
                <w:rFonts w:cs="Arial"/>
                <w:bCs/>
                <w:szCs w:val="24"/>
              </w:rPr>
            </w:pPr>
            <w:r>
              <w:rPr>
                <w:rFonts w:cs="Arial"/>
                <w:bCs/>
                <w:szCs w:val="24"/>
              </w:rPr>
              <w:t xml:space="preserve">No response. </w:t>
            </w:r>
          </w:p>
        </w:tc>
      </w:tr>
    </w:tbl>
    <w:p w14:paraId="551ECB43" w14:textId="77777777" w:rsidR="0080316C" w:rsidRDefault="0080316C" w:rsidP="0080316C">
      <w:pPr>
        <w:shd w:val="clear" w:color="auto" w:fill="FFFFFF"/>
        <w:rPr>
          <w:rFonts w:cs="Arial"/>
          <w:bCs/>
          <w:color w:val="000000"/>
          <w:szCs w:val="24"/>
        </w:rPr>
      </w:pPr>
    </w:p>
    <w:p w14:paraId="1968BD2F" w14:textId="77777777" w:rsidR="0080316C" w:rsidRPr="00A71E58" w:rsidRDefault="0080316C" w:rsidP="0080316C">
      <w:pPr>
        <w:shd w:val="clear" w:color="auto" w:fill="FFFFFF"/>
        <w:rPr>
          <w:rFonts w:cs="Arial"/>
          <w:bCs/>
          <w:color w:val="000000"/>
          <w:szCs w:val="24"/>
        </w:rPr>
      </w:pPr>
    </w:p>
    <w:p w14:paraId="622E6081" w14:textId="77777777" w:rsidR="0080316C" w:rsidRPr="00A71E58" w:rsidRDefault="0080316C" w:rsidP="0080316C">
      <w:pPr>
        <w:shd w:val="clear" w:color="auto" w:fill="FFFFFF"/>
        <w:rPr>
          <w:rFonts w:cs="Arial"/>
          <w:b/>
          <w:color w:val="000000"/>
          <w:szCs w:val="24"/>
        </w:rPr>
      </w:pPr>
      <w:r w:rsidRPr="00A71E58">
        <w:rPr>
          <w:rFonts w:cs="Arial"/>
          <w:b/>
          <w:color w:val="000000"/>
          <w:szCs w:val="24"/>
        </w:rPr>
        <w:t xml:space="preserve">6. Access to advice and support for mental wellbeing </w:t>
      </w:r>
    </w:p>
    <w:p w14:paraId="28392A0E" w14:textId="77777777" w:rsidR="0080316C" w:rsidRPr="00A71E58" w:rsidRDefault="0080316C" w:rsidP="0080316C">
      <w:pPr>
        <w:shd w:val="clear" w:color="auto" w:fill="FFFFFF"/>
        <w:rPr>
          <w:rFonts w:cs="Arial"/>
          <w:b/>
          <w:color w:val="000000"/>
          <w:szCs w:val="24"/>
        </w:rPr>
      </w:pPr>
    </w:p>
    <w:p w14:paraId="340F11DC" w14:textId="77777777" w:rsidR="0080316C" w:rsidRPr="00A71E58" w:rsidRDefault="0080316C" w:rsidP="00332480">
      <w:pPr>
        <w:numPr>
          <w:ilvl w:val="0"/>
          <w:numId w:val="12"/>
        </w:numPr>
        <w:shd w:val="clear" w:color="auto" w:fill="FFFFFF"/>
        <w:contextualSpacing/>
        <w:rPr>
          <w:rFonts w:eastAsiaTheme="minorHAnsi" w:cs="Arial"/>
          <w:bCs/>
          <w:color w:val="000000"/>
          <w:szCs w:val="24"/>
          <w:lang w:eastAsia="en-GB"/>
        </w:rPr>
      </w:pPr>
      <w:r w:rsidRPr="00A71E58">
        <w:rPr>
          <w:rFonts w:eastAsiaTheme="minorHAnsi" w:cs="Arial"/>
          <w:b/>
          <w:bCs/>
          <w:color w:val="000000"/>
          <w:szCs w:val="24"/>
          <w:lang w:eastAsia="en-GB"/>
        </w:rPr>
        <w:t>6.1</w:t>
      </w:r>
      <w:r w:rsidRPr="00A71E58">
        <w:rPr>
          <w:rFonts w:eastAsiaTheme="minorHAnsi" w:cs="Arial"/>
          <w:bCs/>
          <w:color w:val="000000"/>
          <w:szCs w:val="24"/>
          <w:lang w:eastAsia="en-GB"/>
        </w:rPr>
        <w:t xml:space="preserve"> If you wanted to improve your</w:t>
      </w:r>
      <w:r>
        <w:rPr>
          <w:rFonts w:eastAsiaTheme="minorHAnsi" w:cs="Arial"/>
          <w:bCs/>
          <w:color w:val="000000"/>
          <w:szCs w:val="24"/>
          <w:lang w:eastAsia="en-GB"/>
        </w:rPr>
        <w:t xml:space="preserve"> </w:t>
      </w:r>
      <w:r w:rsidRPr="00A71E58">
        <w:rPr>
          <w:rFonts w:eastAsiaTheme="minorHAnsi" w:cs="Arial"/>
          <w:bCs/>
          <w:color w:val="000000"/>
          <w:szCs w:val="24"/>
          <w:lang w:eastAsia="en-GB"/>
        </w:rPr>
        <w:t>mental health and wellbeing, where would you go first for advice and support?</w:t>
      </w:r>
    </w:p>
    <w:p w14:paraId="412CF64B"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Friends or family or carer</w:t>
      </w:r>
    </w:p>
    <w:p w14:paraId="74F17F1F"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GP</w:t>
      </w:r>
    </w:p>
    <w:p w14:paraId="6FA6CD55"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NHS24</w:t>
      </w:r>
    </w:p>
    <w:p w14:paraId="6D20267E"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Helplines</w:t>
      </w:r>
    </w:p>
    <w:p w14:paraId="0571B048"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lastRenderedPageBreak/>
        <w:t xml:space="preserve">Local community group </w:t>
      </w:r>
    </w:p>
    <w:p w14:paraId="75845B0C" w14:textId="77777777" w:rsidR="0080316C"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Third Sector (charity) support</w:t>
      </w:r>
    </w:p>
    <w:p w14:paraId="71A5D198"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 xml:space="preserve">Health and Social Care Partnership </w:t>
      </w:r>
    </w:p>
    <w:p w14:paraId="0166A657"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Online support</w:t>
      </w:r>
    </w:p>
    <w:p w14:paraId="5A07FD4B"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School (for example, a guidance teacher or a school counsellor)</w:t>
      </w:r>
    </w:p>
    <w:p w14:paraId="7F8D0E18"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College or University (for example, a counsellor or a student welfare officer)</w:t>
      </w:r>
    </w:p>
    <w:p w14:paraId="6162B0F1"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Midwife</w:t>
      </w:r>
    </w:p>
    <w:p w14:paraId="222B0211"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Health visitor</w:t>
      </w:r>
    </w:p>
    <w:p w14:paraId="66FB0AF5"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Community Link Workers</w:t>
      </w:r>
    </w:p>
    <w:p w14:paraId="47E04F77"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Workplace</w:t>
      </w:r>
    </w:p>
    <w:p w14:paraId="035568BE"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An employability provider (for example, Jobcentre Plus)</w:t>
      </w:r>
    </w:p>
    <w:p w14:paraId="7E9FF2B3"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 xml:space="preserve">Other </w:t>
      </w:r>
    </w:p>
    <w:p w14:paraId="592EA747" w14:textId="77777777" w:rsidR="0080316C" w:rsidRDefault="0080316C" w:rsidP="0080316C">
      <w:pPr>
        <w:shd w:val="clear" w:color="auto" w:fill="FFFFFF"/>
        <w:ind w:left="1134"/>
        <w:rPr>
          <w:rFonts w:eastAsiaTheme="minorHAnsi" w:cs="Arial"/>
          <w:bCs/>
          <w:color w:val="000000"/>
          <w:szCs w:val="24"/>
          <w:lang w:eastAsia="en-GB"/>
        </w:rPr>
      </w:pPr>
    </w:p>
    <w:p w14:paraId="6DD42F13" w14:textId="77777777" w:rsidR="0080316C" w:rsidRDefault="0080316C" w:rsidP="00332480">
      <w:pPr>
        <w:pStyle w:val="ListParagraph"/>
        <w:numPr>
          <w:ilvl w:val="0"/>
          <w:numId w:val="13"/>
        </w:numPr>
        <w:shd w:val="clear" w:color="auto" w:fill="FFFFFF"/>
        <w:rPr>
          <w:rFonts w:cs="Arial"/>
          <w:bCs/>
          <w:color w:val="000000"/>
          <w:szCs w:val="24"/>
          <w:lang w:eastAsia="en-GB"/>
        </w:rPr>
      </w:pPr>
      <w:r>
        <w:rPr>
          <w:rFonts w:cs="Arial"/>
          <w:b/>
          <w:bCs/>
          <w:color w:val="000000"/>
          <w:szCs w:val="24"/>
          <w:lang w:eastAsia="en-GB"/>
        </w:rPr>
        <w:t>6.2</w:t>
      </w:r>
      <w:r>
        <w:rPr>
          <w:rFonts w:cs="Arial"/>
          <w:bCs/>
          <w:color w:val="000000"/>
          <w:szCs w:val="24"/>
          <w:lang w:eastAsia="en-GB"/>
        </w:rPr>
        <w:t xml:space="preserve"> If you answered ‘online’ could you specify which online support?</w:t>
      </w:r>
    </w:p>
    <w:p w14:paraId="001ED568" w14:textId="77777777" w:rsidR="0080316C" w:rsidRDefault="0080316C" w:rsidP="0080316C">
      <w:pPr>
        <w:shd w:val="clear" w:color="auto" w:fill="FFFFFF"/>
        <w:ind w:left="1134"/>
        <w:rPr>
          <w:rFonts w:eastAsiaTheme="minorHAnsi" w:cs="Arial"/>
          <w:bCs/>
          <w:color w:val="000000"/>
          <w:szCs w:val="24"/>
          <w:lang w:eastAsia="en-GB"/>
        </w:rPr>
      </w:pPr>
    </w:p>
    <w:tbl>
      <w:tblPr>
        <w:tblStyle w:val="TableGrid"/>
        <w:tblW w:w="0" w:type="auto"/>
        <w:tblInd w:w="0" w:type="dxa"/>
        <w:tblLook w:val="04A0" w:firstRow="1" w:lastRow="0" w:firstColumn="1" w:lastColumn="0" w:noHBand="0" w:noVBand="1"/>
      </w:tblPr>
      <w:tblGrid>
        <w:gridCol w:w="9016"/>
      </w:tblGrid>
      <w:tr w:rsidR="0080316C" w14:paraId="6C398834" w14:textId="77777777" w:rsidTr="00570316">
        <w:trPr>
          <w:trHeight w:val="2700"/>
        </w:trPr>
        <w:tc>
          <w:tcPr>
            <w:tcW w:w="9016" w:type="dxa"/>
          </w:tcPr>
          <w:p w14:paraId="39EDA0AB" w14:textId="451FD04A" w:rsidR="0080316C" w:rsidRDefault="00142159" w:rsidP="00570316">
            <w:pPr>
              <w:rPr>
                <w:rFonts w:cs="Arial"/>
                <w:b/>
                <w:szCs w:val="24"/>
                <w:u w:val="single"/>
              </w:rPr>
            </w:pPr>
            <w:r>
              <w:rPr>
                <w:rFonts w:cs="Arial"/>
                <w:b/>
                <w:szCs w:val="24"/>
                <w:u w:val="single"/>
              </w:rPr>
              <w:t>No response</w:t>
            </w:r>
          </w:p>
        </w:tc>
      </w:tr>
    </w:tbl>
    <w:p w14:paraId="762B1113" w14:textId="77777777" w:rsidR="0080316C" w:rsidRPr="00A71E58" w:rsidRDefault="0080316C" w:rsidP="0080316C">
      <w:pPr>
        <w:shd w:val="clear" w:color="auto" w:fill="FFFFFF"/>
        <w:ind w:left="1134"/>
        <w:rPr>
          <w:rFonts w:eastAsiaTheme="minorHAnsi" w:cs="Arial"/>
          <w:bCs/>
          <w:color w:val="000000"/>
          <w:szCs w:val="24"/>
          <w:lang w:eastAsia="en-GB"/>
        </w:rPr>
      </w:pPr>
    </w:p>
    <w:p w14:paraId="6D3AEC2D" w14:textId="77777777" w:rsidR="0080316C" w:rsidRPr="00A71E58" w:rsidRDefault="0080316C" w:rsidP="00332480">
      <w:pPr>
        <w:numPr>
          <w:ilvl w:val="0"/>
          <w:numId w:val="15"/>
        </w:numPr>
        <w:shd w:val="clear" w:color="auto" w:fill="FFFFFF"/>
        <w:contextualSpacing/>
        <w:rPr>
          <w:rFonts w:eastAsiaTheme="minorHAnsi" w:cs="Arial"/>
          <w:bCs/>
          <w:color w:val="000000"/>
          <w:szCs w:val="24"/>
          <w:lang w:eastAsia="en-GB"/>
        </w:rPr>
      </w:pPr>
      <w:r w:rsidRPr="00A71E58">
        <w:rPr>
          <w:rFonts w:eastAsiaTheme="minorHAnsi" w:cs="Arial"/>
          <w:b/>
          <w:bCs/>
          <w:color w:val="000000"/>
          <w:szCs w:val="24"/>
          <w:lang w:eastAsia="en-GB"/>
        </w:rPr>
        <w:t>6.3</w:t>
      </w:r>
      <w:r w:rsidRPr="00A71E58">
        <w:rPr>
          <w:rFonts w:eastAsiaTheme="minorHAnsi" w:cs="Arial"/>
          <w:bCs/>
          <w:color w:val="000000"/>
          <w:szCs w:val="24"/>
          <w:lang w:eastAsia="en-GB"/>
        </w:rPr>
        <w:t xml:space="preserve"> Is there anywhere else you would go to for advice and support</w:t>
      </w:r>
      <w:r>
        <w:rPr>
          <w:rFonts w:eastAsiaTheme="minorHAnsi" w:cs="Arial"/>
          <w:bCs/>
          <w:color w:val="000000"/>
          <w:szCs w:val="24"/>
          <w:lang w:eastAsia="en-GB"/>
        </w:rPr>
        <w:t xml:space="preserve"> with your mental health and wellbeing</w:t>
      </w:r>
      <w:r w:rsidRPr="00A71E58">
        <w:rPr>
          <w:rFonts w:eastAsiaTheme="minorHAnsi" w:cs="Arial"/>
          <w:bCs/>
          <w:color w:val="000000"/>
          <w:szCs w:val="24"/>
          <w:lang w:eastAsia="en-GB"/>
        </w:rPr>
        <w:t>?</w:t>
      </w:r>
    </w:p>
    <w:p w14:paraId="0883784E"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Friends or family or carer</w:t>
      </w:r>
    </w:p>
    <w:p w14:paraId="36AB08DA"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GP</w:t>
      </w:r>
    </w:p>
    <w:p w14:paraId="5A7F55BB"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NHS24</w:t>
      </w:r>
    </w:p>
    <w:p w14:paraId="6208CC29"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Helplines</w:t>
      </w:r>
    </w:p>
    <w:p w14:paraId="068D29F3"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Local community group</w:t>
      </w:r>
    </w:p>
    <w:p w14:paraId="708EF5B7" w14:textId="77777777" w:rsidR="0080316C"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Third Sector (charity) support</w:t>
      </w:r>
    </w:p>
    <w:p w14:paraId="37754E4A"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 xml:space="preserve">Health and Social Care Partnership </w:t>
      </w:r>
    </w:p>
    <w:p w14:paraId="2A493A6F"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Online support</w:t>
      </w:r>
    </w:p>
    <w:p w14:paraId="56538E16"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School (for example, a guidance teacher or a school counsellor)</w:t>
      </w:r>
    </w:p>
    <w:p w14:paraId="5E7ED30F"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College or University (for example, a counsellor or a student welfare officer)</w:t>
      </w:r>
    </w:p>
    <w:p w14:paraId="4273C3F6"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Midwife</w:t>
      </w:r>
    </w:p>
    <w:p w14:paraId="6E318237"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Health visitor</w:t>
      </w:r>
    </w:p>
    <w:p w14:paraId="7C5D6D9D"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Community Link Worker</w:t>
      </w:r>
    </w:p>
    <w:p w14:paraId="27432722"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Workplace</w:t>
      </w:r>
    </w:p>
    <w:p w14:paraId="56410A02"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An employability provider (for example, Jobcentre Plus)</w:t>
      </w:r>
    </w:p>
    <w:p w14:paraId="1829D395" w14:textId="77777777" w:rsidR="0080316C" w:rsidRPr="00A71E58" w:rsidRDefault="0080316C" w:rsidP="00332480">
      <w:pPr>
        <w:numPr>
          <w:ilvl w:val="0"/>
          <w:numId w:val="14"/>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Other</w:t>
      </w:r>
    </w:p>
    <w:p w14:paraId="17A6C157" w14:textId="77777777" w:rsidR="0080316C" w:rsidRPr="00A71E58" w:rsidRDefault="0080316C" w:rsidP="0080316C">
      <w:pPr>
        <w:shd w:val="clear" w:color="auto" w:fill="FFFFFF"/>
        <w:rPr>
          <w:rFonts w:cs="Arial"/>
          <w:bCs/>
          <w:color w:val="000000"/>
          <w:szCs w:val="24"/>
          <w:highlight w:val="yellow"/>
        </w:rPr>
      </w:pPr>
    </w:p>
    <w:p w14:paraId="7353E1A5" w14:textId="05278A36" w:rsidR="0080316C" w:rsidRDefault="0080316C" w:rsidP="0080316C">
      <w:pPr>
        <w:shd w:val="clear" w:color="auto" w:fill="FFFFFF"/>
        <w:rPr>
          <w:rFonts w:cs="Arial"/>
          <w:bCs/>
          <w:color w:val="000000"/>
          <w:szCs w:val="24"/>
        </w:rPr>
      </w:pPr>
    </w:p>
    <w:p w14:paraId="58EDE5D3" w14:textId="3996AFF0" w:rsidR="0080316C" w:rsidRDefault="0080316C" w:rsidP="0080316C">
      <w:pPr>
        <w:shd w:val="clear" w:color="auto" w:fill="FFFFFF"/>
        <w:rPr>
          <w:rFonts w:cs="Arial"/>
          <w:bCs/>
          <w:color w:val="000000"/>
          <w:szCs w:val="24"/>
        </w:rPr>
      </w:pPr>
    </w:p>
    <w:p w14:paraId="64E84D52" w14:textId="3EEB3967" w:rsidR="0080316C" w:rsidRDefault="0080316C" w:rsidP="0080316C">
      <w:pPr>
        <w:shd w:val="clear" w:color="auto" w:fill="FFFFFF"/>
        <w:rPr>
          <w:rFonts w:cs="Arial"/>
          <w:bCs/>
          <w:color w:val="000000"/>
          <w:szCs w:val="24"/>
        </w:rPr>
      </w:pPr>
    </w:p>
    <w:p w14:paraId="6105EC7F" w14:textId="3B4EBA4D" w:rsidR="0080316C" w:rsidRDefault="0080316C" w:rsidP="0080316C">
      <w:pPr>
        <w:shd w:val="clear" w:color="auto" w:fill="FFFFFF"/>
        <w:rPr>
          <w:rFonts w:cs="Arial"/>
          <w:bCs/>
          <w:color w:val="000000"/>
          <w:szCs w:val="24"/>
        </w:rPr>
      </w:pPr>
    </w:p>
    <w:p w14:paraId="564DE09B" w14:textId="04AE82D6" w:rsidR="0080316C" w:rsidRDefault="0080316C" w:rsidP="0080316C">
      <w:pPr>
        <w:shd w:val="clear" w:color="auto" w:fill="FFFFFF"/>
        <w:rPr>
          <w:rFonts w:cs="Arial"/>
          <w:bCs/>
          <w:color w:val="000000"/>
          <w:szCs w:val="24"/>
        </w:rPr>
      </w:pPr>
    </w:p>
    <w:p w14:paraId="35DE0E21" w14:textId="22D0DF48" w:rsidR="0080316C" w:rsidRDefault="0080316C" w:rsidP="0080316C">
      <w:pPr>
        <w:shd w:val="clear" w:color="auto" w:fill="FFFFFF"/>
        <w:rPr>
          <w:rFonts w:cs="Arial"/>
          <w:bCs/>
          <w:color w:val="000000"/>
          <w:szCs w:val="24"/>
        </w:rPr>
      </w:pPr>
    </w:p>
    <w:p w14:paraId="42129816" w14:textId="77777777" w:rsidR="0080316C" w:rsidRPr="00A71E58" w:rsidRDefault="0080316C" w:rsidP="0080316C">
      <w:pPr>
        <w:shd w:val="clear" w:color="auto" w:fill="FFFFFF"/>
        <w:rPr>
          <w:rFonts w:cs="Arial"/>
          <w:bCs/>
          <w:color w:val="000000"/>
          <w:szCs w:val="24"/>
        </w:rPr>
      </w:pPr>
    </w:p>
    <w:p w14:paraId="74047C3C" w14:textId="77777777" w:rsidR="0080316C" w:rsidRPr="00A71E58" w:rsidRDefault="0080316C" w:rsidP="00332480">
      <w:pPr>
        <w:numPr>
          <w:ilvl w:val="0"/>
          <w:numId w:val="13"/>
        </w:numPr>
        <w:shd w:val="clear" w:color="auto" w:fill="FFFFFF"/>
        <w:contextualSpacing/>
        <w:rPr>
          <w:rFonts w:eastAsiaTheme="minorHAnsi" w:cs="Arial"/>
          <w:bCs/>
          <w:color w:val="000000"/>
          <w:szCs w:val="24"/>
          <w:lang w:eastAsia="en-GB"/>
        </w:rPr>
      </w:pPr>
      <w:r>
        <w:rPr>
          <w:rFonts w:eastAsiaTheme="minorHAnsi" w:cs="Arial"/>
          <w:b/>
          <w:bCs/>
          <w:color w:val="000000"/>
          <w:szCs w:val="24"/>
          <w:lang w:eastAsia="en-GB"/>
        </w:rPr>
        <w:lastRenderedPageBreak/>
        <w:t>6.4</w:t>
      </w:r>
      <w:r w:rsidRPr="00A71E58">
        <w:rPr>
          <w:rFonts w:eastAsiaTheme="minorHAnsi" w:cs="Arial"/>
          <w:bCs/>
          <w:color w:val="000000"/>
          <w:szCs w:val="24"/>
          <w:lang w:eastAsia="en-GB"/>
        </w:rPr>
        <w:t xml:space="preserve"> If you answered ‘online’ could you specify which online support?</w:t>
      </w:r>
    </w:p>
    <w:p w14:paraId="6B1F0F64" w14:textId="77777777" w:rsidR="0080316C" w:rsidRDefault="0080316C" w:rsidP="0080316C">
      <w:pPr>
        <w:shd w:val="clear" w:color="auto" w:fill="FFFFFF"/>
        <w:rPr>
          <w:rFonts w:cs="Arial"/>
          <w:bCs/>
          <w:color w:val="000000"/>
          <w:szCs w:val="24"/>
        </w:rPr>
      </w:pPr>
    </w:p>
    <w:tbl>
      <w:tblPr>
        <w:tblStyle w:val="TableGrid"/>
        <w:tblW w:w="0" w:type="auto"/>
        <w:tblInd w:w="0" w:type="dxa"/>
        <w:tblLook w:val="04A0" w:firstRow="1" w:lastRow="0" w:firstColumn="1" w:lastColumn="0" w:noHBand="0" w:noVBand="1"/>
      </w:tblPr>
      <w:tblGrid>
        <w:gridCol w:w="9016"/>
      </w:tblGrid>
      <w:tr w:rsidR="0080316C" w14:paraId="55660EF2" w14:textId="77777777" w:rsidTr="00570316">
        <w:trPr>
          <w:trHeight w:val="2700"/>
        </w:trPr>
        <w:tc>
          <w:tcPr>
            <w:tcW w:w="9016" w:type="dxa"/>
          </w:tcPr>
          <w:p w14:paraId="4792EB8E" w14:textId="77777777" w:rsidR="0080316C" w:rsidRDefault="00142159" w:rsidP="00570316">
            <w:pPr>
              <w:rPr>
                <w:rFonts w:cs="Arial"/>
                <w:b/>
                <w:szCs w:val="24"/>
                <w:u w:val="single"/>
              </w:rPr>
            </w:pPr>
            <w:r>
              <w:rPr>
                <w:rFonts w:cs="Arial"/>
                <w:b/>
                <w:szCs w:val="24"/>
                <w:u w:val="single"/>
              </w:rPr>
              <w:t>No response.</w:t>
            </w:r>
          </w:p>
          <w:p w14:paraId="072B7CCC" w14:textId="77777777" w:rsidR="000B2AFE" w:rsidRDefault="000B2AFE" w:rsidP="00570316">
            <w:pPr>
              <w:rPr>
                <w:rFonts w:cs="Arial"/>
                <w:b/>
                <w:szCs w:val="24"/>
                <w:u w:val="single"/>
              </w:rPr>
            </w:pPr>
          </w:p>
          <w:p w14:paraId="27704628" w14:textId="77777777" w:rsidR="000B2AFE" w:rsidRDefault="000B2AFE" w:rsidP="00570316">
            <w:pPr>
              <w:rPr>
                <w:rFonts w:cs="Arial"/>
                <w:b/>
                <w:szCs w:val="24"/>
                <w:u w:val="single"/>
              </w:rPr>
            </w:pPr>
          </w:p>
          <w:p w14:paraId="4D3B1156" w14:textId="77777777" w:rsidR="000B2AFE" w:rsidRDefault="000B2AFE" w:rsidP="00570316">
            <w:pPr>
              <w:rPr>
                <w:rFonts w:cs="Arial"/>
                <w:b/>
                <w:szCs w:val="24"/>
                <w:u w:val="single"/>
              </w:rPr>
            </w:pPr>
          </w:p>
          <w:p w14:paraId="3431101F" w14:textId="77777777" w:rsidR="000B2AFE" w:rsidRDefault="000B2AFE" w:rsidP="00570316">
            <w:pPr>
              <w:rPr>
                <w:rFonts w:cs="Arial"/>
                <w:b/>
                <w:szCs w:val="24"/>
                <w:u w:val="single"/>
              </w:rPr>
            </w:pPr>
          </w:p>
          <w:p w14:paraId="28F25447" w14:textId="77777777" w:rsidR="000B2AFE" w:rsidRDefault="000B2AFE" w:rsidP="00570316">
            <w:pPr>
              <w:rPr>
                <w:rFonts w:cs="Arial"/>
                <w:b/>
                <w:szCs w:val="24"/>
                <w:u w:val="single"/>
              </w:rPr>
            </w:pPr>
          </w:p>
          <w:p w14:paraId="298EF502" w14:textId="77777777" w:rsidR="000B2AFE" w:rsidRDefault="000B2AFE" w:rsidP="00570316">
            <w:pPr>
              <w:rPr>
                <w:rFonts w:cs="Arial"/>
                <w:b/>
                <w:szCs w:val="24"/>
                <w:u w:val="single"/>
              </w:rPr>
            </w:pPr>
          </w:p>
          <w:p w14:paraId="5728D451" w14:textId="77777777" w:rsidR="000B2AFE" w:rsidRDefault="000B2AFE" w:rsidP="00570316">
            <w:pPr>
              <w:rPr>
                <w:rFonts w:cs="Arial"/>
                <w:b/>
                <w:szCs w:val="24"/>
                <w:u w:val="single"/>
              </w:rPr>
            </w:pPr>
          </w:p>
          <w:p w14:paraId="689BDBC0" w14:textId="77777777" w:rsidR="000B2AFE" w:rsidRDefault="000B2AFE" w:rsidP="00570316">
            <w:pPr>
              <w:rPr>
                <w:rFonts w:cs="Arial"/>
                <w:b/>
                <w:szCs w:val="24"/>
                <w:u w:val="single"/>
              </w:rPr>
            </w:pPr>
          </w:p>
          <w:p w14:paraId="448D279B" w14:textId="77777777" w:rsidR="000B2AFE" w:rsidRDefault="000B2AFE" w:rsidP="00570316">
            <w:pPr>
              <w:rPr>
                <w:rFonts w:cs="Arial"/>
                <w:b/>
                <w:szCs w:val="24"/>
                <w:u w:val="single"/>
              </w:rPr>
            </w:pPr>
          </w:p>
          <w:p w14:paraId="74206256" w14:textId="77777777" w:rsidR="000B2AFE" w:rsidRDefault="000B2AFE" w:rsidP="00570316">
            <w:pPr>
              <w:rPr>
                <w:rFonts w:cs="Arial"/>
                <w:b/>
                <w:szCs w:val="24"/>
                <w:u w:val="single"/>
              </w:rPr>
            </w:pPr>
          </w:p>
          <w:p w14:paraId="7C6EEDA5" w14:textId="77777777" w:rsidR="000B2AFE" w:rsidRDefault="000B2AFE" w:rsidP="00570316">
            <w:pPr>
              <w:rPr>
                <w:rFonts w:cs="Arial"/>
                <w:b/>
                <w:szCs w:val="24"/>
                <w:u w:val="single"/>
              </w:rPr>
            </w:pPr>
          </w:p>
          <w:p w14:paraId="219E6A70" w14:textId="19696C5D" w:rsidR="000B2AFE" w:rsidRDefault="000B2AFE" w:rsidP="00570316">
            <w:pPr>
              <w:rPr>
                <w:rFonts w:cs="Arial"/>
                <w:b/>
                <w:szCs w:val="24"/>
                <w:u w:val="single"/>
              </w:rPr>
            </w:pPr>
          </w:p>
        </w:tc>
      </w:tr>
    </w:tbl>
    <w:p w14:paraId="475845F6" w14:textId="77777777" w:rsidR="0080316C" w:rsidRPr="00A71E58" w:rsidRDefault="0080316C" w:rsidP="0080316C">
      <w:pPr>
        <w:shd w:val="clear" w:color="auto" w:fill="FFFFFF"/>
        <w:rPr>
          <w:rFonts w:cs="Arial"/>
          <w:bCs/>
          <w:color w:val="000000"/>
          <w:szCs w:val="24"/>
        </w:rPr>
      </w:pPr>
    </w:p>
    <w:p w14:paraId="2080C55C" w14:textId="77777777" w:rsidR="0080316C" w:rsidRPr="00637D53" w:rsidRDefault="0080316C" w:rsidP="00332480">
      <w:pPr>
        <w:numPr>
          <w:ilvl w:val="0"/>
          <w:numId w:val="13"/>
        </w:numPr>
        <w:shd w:val="clear" w:color="auto" w:fill="FFFFFF"/>
        <w:contextualSpacing/>
        <w:rPr>
          <w:rFonts w:eastAsiaTheme="minorHAnsi" w:cs="Arial"/>
          <w:b/>
          <w:bCs/>
          <w:color w:val="000000"/>
          <w:szCs w:val="24"/>
          <w:lang w:eastAsia="en-GB"/>
        </w:rPr>
      </w:pPr>
      <w:r>
        <w:rPr>
          <w:rFonts w:eastAsiaTheme="minorHAnsi" w:cs="Arial"/>
          <w:b/>
          <w:bCs/>
          <w:color w:val="000000"/>
          <w:szCs w:val="24"/>
          <w:lang w:eastAsia="en-GB"/>
        </w:rPr>
        <w:t>6.5</w:t>
      </w:r>
      <w:r w:rsidRPr="00637D53">
        <w:rPr>
          <w:rFonts w:eastAsiaTheme="minorHAnsi" w:cs="Arial"/>
          <w:b/>
          <w:bCs/>
          <w:color w:val="000000"/>
          <w:szCs w:val="24"/>
          <w:lang w:eastAsia="en-GB"/>
        </w:rPr>
        <w:t xml:space="preserve"> </w:t>
      </w:r>
      <w:r w:rsidRPr="00637D53">
        <w:rPr>
          <w:rFonts w:eastAsiaTheme="minorHAnsi" w:cs="Arial"/>
          <w:bCs/>
          <w:color w:val="000000"/>
          <w:szCs w:val="24"/>
          <w:lang w:eastAsia="en-GB"/>
        </w:rPr>
        <w:t>If you answered local community group, could you specify which type of group/ activity/ organisation?</w:t>
      </w:r>
      <w:r w:rsidRPr="00637D53">
        <w:rPr>
          <w:rFonts w:eastAsiaTheme="minorHAnsi" w:cs="Arial"/>
          <w:b/>
          <w:bCs/>
          <w:color w:val="000000"/>
          <w:szCs w:val="24"/>
          <w:lang w:eastAsia="en-GB"/>
        </w:rPr>
        <w:t xml:space="preserve"> </w:t>
      </w:r>
    </w:p>
    <w:p w14:paraId="07202FD8" w14:textId="77777777" w:rsidR="0080316C" w:rsidRDefault="0080316C" w:rsidP="0080316C">
      <w:pPr>
        <w:shd w:val="clear" w:color="auto" w:fill="FFFFFF"/>
        <w:rPr>
          <w:rFonts w:cs="Arial"/>
          <w:bCs/>
          <w:color w:val="000000"/>
          <w:szCs w:val="24"/>
        </w:rPr>
      </w:pPr>
    </w:p>
    <w:tbl>
      <w:tblPr>
        <w:tblStyle w:val="TableGrid"/>
        <w:tblW w:w="0" w:type="auto"/>
        <w:tblInd w:w="0" w:type="dxa"/>
        <w:tblLook w:val="04A0" w:firstRow="1" w:lastRow="0" w:firstColumn="1" w:lastColumn="0" w:noHBand="0" w:noVBand="1"/>
      </w:tblPr>
      <w:tblGrid>
        <w:gridCol w:w="9016"/>
      </w:tblGrid>
      <w:tr w:rsidR="0080316C" w14:paraId="1775A4EF" w14:textId="77777777" w:rsidTr="00570316">
        <w:trPr>
          <w:trHeight w:val="2700"/>
        </w:trPr>
        <w:tc>
          <w:tcPr>
            <w:tcW w:w="9016" w:type="dxa"/>
          </w:tcPr>
          <w:p w14:paraId="7FB4A840" w14:textId="77777777" w:rsidR="0080316C" w:rsidRDefault="00142159" w:rsidP="00570316">
            <w:pPr>
              <w:rPr>
                <w:rFonts w:cs="Arial"/>
                <w:b/>
                <w:szCs w:val="24"/>
                <w:u w:val="single"/>
              </w:rPr>
            </w:pPr>
            <w:r>
              <w:rPr>
                <w:rFonts w:cs="Arial"/>
                <w:b/>
                <w:szCs w:val="24"/>
                <w:u w:val="single"/>
              </w:rPr>
              <w:t>No response.</w:t>
            </w:r>
          </w:p>
          <w:p w14:paraId="482187F5" w14:textId="77777777" w:rsidR="000B2AFE" w:rsidRDefault="000B2AFE" w:rsidP="00570316">
            <w:pPr>
              <w:rPr>
                <w:rFonts w:cs="Arial"/>
                <w:b/>
                <w:szCs w:val="24"/>
                <w:u w:val="single"/>
              </w:rPr>
            </w:pPr>
          </w:p>
          <w:p w14:paraId="758F07FD" w14:textId="77777777" w:rsidR="000B2AFE" w:rsidRDefault="000B2AFE" w:rsidP="00570316">
            <w:pPr>
              <w:rPr>
                <w:rFonts w:cs="Arial"/>
                <w:b/>
                <w:szCs w:val="24"/>
                <w:u w:val="single"/>
              </w:rPr>
            </w:pPr>
          </w:p>
          <w:p w14:paraId="7A2FA664" w14:textId="77777777" w:rsidR="000B2AFE" w:rsidRDefault="000B2AFE" w:rsidP="00570316">
            <w:pPr>
              <w:rPr>
                <w:rFonts w:cs="Arial"/>
                <w:b/>
                <w:szCs w:val="24"/>
                <w:u w:val="single"/>
              </w:rPr>
            </w:pPr>
          </w:p>
          <w:p w14:paraId="103B514B" w14:textId="77777777" w:rsidR="000B2AFE" w:rsidRDefault="000B2AFE" w:rsidP="00570316">
            <w:pPr>
              <w:rPr>
                <w:rFonts w:cs="Arial"/>
                <w:b/>
                <w:szCs w:val="24"/>
                <w:u w:val="single"/>
              </w:rPr>
            </w:pPr>
          </w:p>
          <w:p w14:paraId="7CA8C809" w14:textId="77777777" w:rsidR="000B2AFE" w:rsidRDefault="000B2AFE" w:rsidP="00570316">
            <w:pPr>
              <w:rPr>
                <w:rFonts w:cs="Arial"/>
                <w:b/>
                <w:szCs w:val="24"/>
                <w:u w:val="single"/>
              </w:rPr>
            </w:pPr>
          </w:p>
          <w:p w14:paraId="4242CCF4" w14:textId="77777777" w:rsidR="000B2AFE" w:rsidRDefault="000B2AFE" w:rsidP="00570316">
            <w:pPr>
              <w:rPr>
                <w:rFonts w:cs="Arial"/>
                <w:b/>
                <w:szCs w:val="24"/>
                <w:u w:val="single"/>
              </w:rPr>
            </w:pPr>
          </w:p>
          <w:p w14:paraId="5A140E6D" w14:textId="77777777" w:rsidR="000B2AFE" w:rsidRDefault="000B2AFE" w:rsidP="00570316">
            <w:pPr>
              <w:rPr>
                <w:rFonts w:cs="Arial"/>
                <w:b/>
                <w:szCs w:val="24"/>
                <w:u w:val="single"/>
              </w:rPr>
            </w:pPr>
          </w:p>
          <w:p w14:paraId="476441B7" w14:textId="77777777" w:rsidR="000B2AFE" w:rsidRDefault="000B2AFE" w:rsidP="00570316">
            <w:pPr>
              <w:rPr>
                <w:rFonts w:cs="Arial"/>
                <w:b/>
                <w:szCs w:val="24"/>
                <w:u w:val="single"/>
              </w:rPr>
            </w:pPr>
          </w:p>
          <w:p w14:paraId="061CF815" w14:textId="77777777" w:rsidR="000B2AFE" w:rsidRDefault="000B2AFE" w:rsidP="00570316">
            <w:pPr>
              <w:rPr>
                <w:rFonts w:cs="Arial"/>
                <w:b/>
                <w:szCs w:val="24"/>
                <w:u w:val="single"/>
              </w:rPr>
            </w:pPr>
          </w:p>
          <w:p w14:paraId="02526550" w14:textId="77777777" w:rsidR="000B2AFE" w:rsidRDefault="000B2AFE" w:rsidP="00570316">
            <w:pPr>
              <w:rPr>
                <w:rFonts w:cs="Arial"/>
                <w:b/>
                <w:szCs w:val="24"/>
                <w:u w:val="single"/>
              </w:rPr>
            </w:pPr>
          </w:p>
          <w:p w14:paraId="1DB5913E" w14:textId="77777777" w:rsidR="000B2AFE" w:rsidRDefault="000B2AFE" w:rsidP="00570316">
            <w:pPr>
              <w:rPr>
                <w:rFonts w:cs="Arial"/>
                <w:b/>
                <w:szCs w:val="24"/>
                <w:u w:val="single"/>
              </w:rPr>
            </w:pPr>
          </w:p>
          <w:p w14:paraId="78D827A4" w14:textId="2E0555B3" w:rsidR="000B2AFE" w:rsidRDefault="000B2AFE" w:rsidP="00570316">
            <w:pPr>
              <w:rPr>
                <w:rFonts w:cs="Arial"/>
                <w:b/>
                <w:szCs w:val="24"/>
                <w:u w:val="single"/>
              </w:rPr>
            </w:pPr>
          </w:p>
        </w:tc>
      </w:tr>
    </w:tbl>
    <w:p w14:paraId="17451D19" w14:textId="77777777" w:rsidR="0080316C" w:rsidRPr="00A71E58" w:rsidRDefault="0080316C" w:rsidP="0080316C">
      <w:pPr>
        <w:shd w:val="clear" w:color="auto" w:fill="FFFFFF"/>
        <w:rPr>
          <w:rFonts w:cs="Arial"/>
          <w:bCs/>
          <w:color w:val="000000"/>
          <w:szCs w:val="24"/>
        </w:rPr>
      </w:pPr>
    </w:p>
    <w:p w14:paraId="517A0B5E" w14:textId="77777777" w:rsidR="0080316C" w:rsidRPr="00A71E58" w:rsidRDefault="0080316C" w:rsidP="00332480">
      <w:pPr>
        <w:numPr>
          <w:ilvl w:val="0"/>
          <w:numId w:val="15"/>
        </w:numPr>
        <w:shd w:val="clear" w:color="auto" w:fill="FFFFFF"/>
        <w:contextualSpacing/>
        <w:rPr>
          <w:rFonts w:eastAsiaTheme="minorHAnsi" w:cs="Arial"/>
          <w:bCs/>
          <w:color w:val="000000"/>
          <w:szCs w:val="24"/>
          <w:lang w:eastAsia="en-GB"/>
        </w:rPr>
      </w:pPr>
      <w:r>
        <w:rPr>
          <w:rFonts w:eastAsiaTheme="minorHAnsi" w:cs="Arial"/>
          <w:b/>
          <w:bCs/>
          <w:color w:val="000000"/>
          <w:szCs w:val="24"/>
          <w:lang w:eastAsia="en-GB"/>
        </w:rPr>
        <w:t>6.6</w:t>
      </w:r>
      <w:r w:rsidRPr="00A71E58">
        <w:rPr>
          <w:rFonts w:eastAsiaTheme="minorHAnsi" w:cs="Arial"/>
          <w:bCs/>
          <w:color w:val="000000"/>
          <w:szCs w:val="24"/>
          <w:lang w:eastAsia="en-GB"/>
        </w:rPr>
        <w:t xml:space="preserve"> Is there anything else you would like to tell us about this, whether you’re answering as an individual or on behalf of any organisation?</w:t>
      </w:r>
    </w:p>
    <w:p w14:paraId="5212F355" w14:textId="77777777" w:rsidR="0080316C" w:rsidRPr="00A71E58" w:rsidRDefault="0080316C" w:rsidP="0080316C">
      <w:pPr>
        <w:shd w:val="clear" w:color="auto" w:fill="FFFFFF"/>
        <w:rPr>
          <w:rFonts w:cs="Arial"/>
          <w:bCs/>
          <w:color w:val="000000"/>
          <w:szCs w:val="24"/>
          <w:highlight w:val="yellow"/>
        </w:rPr>
      </w:pPr>
    </w:p>
    <w:tbl>
      <w:tblPr>
        <w:tblStyle w:val="TableGrid"/>
        <w:tblW w:w="0" w:type="auto"/>
        <w:tblInd w:w="0" w:type="dxa"/>
        <w:tblLook w:val="04A0" w:firstRow="1" w:lastRow="0" w:firstColumn="1" w:lastColumn="0" w:noHBand="0" w:noVBand="1"/>
      </w:tblPr>
      <w:tblGrid>
        <w:gridCol w:w="9016"/>
      </w:tblGrid>
      <w:tr w:rsidR="0080316C" w14:paraId="7CD9F82C" w14:textId="77777777" w:rsidTr="00570316">
        <w:trPr>
          <w:trHeight w:val="2700"/>
        </w:trPr>
        <w:tc>
          <w:tcPr>
            <w:tcW w:w="9016" w:type="dxa"/>
          </w:tcPr>
          <w:p w14:paraId="35D18D84" w14:textId="72C3935C" w:rsidR="0080316C" w:rsidRDefault="00A46A5D" w:rsidP="00570316">
            <w:pPr>
              <w:rPr>
                <w:rFonts w:cs="Arial"/>
                <w:bCs/>
                <w:szCs w:val="24"/>
              </w:rPr>
            </w:pPr>
            <w:r>
              <w:rPr>
                <w:rFonts w:cs="Arial"/>
                <w:bCs/>
                <w:szCs w:val="24"/>
              </w:rPr>
              <w:t xml:space="preserve">RCOT members feel it would be beneficial for </w:t>
            </w:r>
            <w:r w:rsidR="006214B0">
              <w:rPr>
                <w:rFonts w:cs="Arial"/>
                <w:bCs/>
                <w:szCs w:val="24"/>
              </w:rPr>
              <w:t xml:space="preserve">all </w:t>
            </w:r>
            <w:r>
              <w:rPr>
                <w:rFonts w:cs="Arial"/>
                <w:bCs/>
                <w:szCs w:val="24"/>
              </w:rPr>
              <w:t xml:space="preserve">primary care staff to have </w:t>
            </w:r>
            <w:r w:rsidR="006214B0">
              <w:rPr>
                <w:rFonts w:cs="Arial"/>
                <w:bCs/>
                <w:szCs w:val="24"/>
              </w:rPr>
              <w:t xml:space="preserve">a level of </w:t>
            </w:r>
            <w:r>
              <w:rPr>
                <w:rFonts w:cs="Arial"/>
                <w:bCs/>
                <w:szCs w:val="24"/>
              </w:rPr>
              <w:t>mental health training to be able to support</w:t>
            </w:r>
            <w:r w:rsidR="004160B6">
              <w:rPr>
                <w:rFonts w:cs="Arial"/>
                <w:bCs/>
                <w:szCs w:val="24"/>
              </w:rPr>
              <w:t xml:space="preserve"> those with mental health concerns </w:t>
            </w:r>
            <w:r w:rsidR="00C70620">
              <w:rPr>
                <w:rFonts w:cs="Arial"/>
                <w:bCs/>
                <w:szCs w:val="24"/>
              </w:rPr>
              <w:t>and reduce</w:t>
            </w:r>
            <w:r w:rsidR="00B4061D">
              <w:rPr>
                <w:rFonts w:cs="Arial"/>
                <w:bCs/>
                <w:szCs w:val="24"/>
              </w:rPr>
              <w:t xml:space="preserve"> the need for onward referrals to specialist services when specialist support is not required. O</w:t>
            </w:r>
            <w:r w:rsidR="000B2AFE">
              <w:rPr>
                <w:rFonts w:cs="Arial"/>
                <w:bCs/>
                <w:szCs w:val="24"/>
              </w:rPr>
              <w:t>ccupational therapists are dual trained and would fit well within primary care teams to support service users improve their mental health and wellbeing.</w:t>
            </w:r>
          </w:p>
          <w:p w14:paraId="74817276" w14:textId="77777777" w:rsidR="000B2AFE" w:rsidRDefault="000B2AFE" w:rsidP="00570316">
            <w:pPr>
              <w:rPr>
                <w:rFonts w:cs="Arial"/>
                <w:b/>
                <w:szCs w:val="24"/>
              </w:rPr>
            </w:pPr>
          </w:p>
          <w:p w14:paraId="1C8E32C5" w14:textId="77777777" w:rsidR="000B2AFE" w:rsidRDefault="000B2AFE" w:rsidP="00570316">
            <w:pPr>
              <w:rPr>
                <w:rFonts w:cs="Arial"/>
                <w:b/>
                <w:szCs w:val="24"/>
              </w:rPr>
            </w:pPr>
          </w:p>
          <w:p w14:paraId="71AF9712" w14:textId="77777777" w:rsidR="000B2AFE" w:rsidRDefault="000B2AFE" w:rsidP="00570316">
            <w:pPr>
              <w:rPr>
                <w:rFonts w:cs="Arial"/>
                <w:b/>
                <w:szCs w:val="24"/>
              </w:rPr>
            </w:pPr>
          </w:p>
          <w:p w14:paraId="527665A2" w14:textId="77777777" w:rsidR="000B2AFE" w:rsidRDefault="000B2AFE" w:rsidP="00570316">
            <w:pPr>
              <w:rPr>
                <w:rFonts w:cs="Arial"/>
                <w:b/>
                <w:szCs w:val="24"/>
              </w:rPr>
            </w:pPr>
          </w:p>
          <w:p w14:paraId="005F9D25" w14:textId="77777777" w:rsidR="000B2AFE" w:rsidRDefault="000B2AFE" w:rsidP="00570316">
            <w:pPr>
              <w:rPr>
                <w:rFonts w:cs="Arial"/>
                <w:b/>
                <w:szCs w:val="24"/>
              </w:rPr>
            </w:pPr>
          </w:p>
          <w:p w14:paraId="2A701A83" w14:textId="77777777" w:rsidR="000B2AFE" w:rsidRDefault="000B2AFE" w:rsidP="00570316">
            <w:pPr>
              <w:rPr>
                <w:rFonts w:cs="Arial"/>
                <w:b/>
                <w:szCs w:val="24"/>
              </w:rPr>
            </w:pPr>
          </w:p>
          <w:p w14:paraId="3C0DEA15" w14:textId="0FAFFD53" w:rsidR="000B2AFE" w:rsidRPr="00A46A5D" w:rsidRDefault="000B2AFE" w:rsidP="00570316">
            <w:pPr>
              <w:rPr>
                <w:rFonts w:cs="Arial"/>
                <w:b/>
                <w:szCs w:val="24"/>
              </w:rPr>
            </w:pPr>
          </w:p>
        </w:tc>
      </w:tr>
    </w:tbl>
    <w:p w14:paraId="5112BA4D" w14:textId="77777777" w:rsidR="0080316C" w:rsidRPr="00A71E58" w:rsidRDefault="0080316C" w:rsidP="0080316C">
      <w:pPr>
        <w:shd w:val="clear" w:color="auto" w:fill="FFFFFF"/>
        <w:rPr>
          <w:rFonts w:cs="Arial"/>
          <w:bCs/>
          <w:color w:val="000000"/>
          <w:szCs w:val="24"/>
        </w:rPr>
      </w:pPr>
    </w:p>
    <w:p w14:paraId="568201CD" w14:textId="77777777" w:rsidR="0080316C" w:rsidRPr="00A71E58" w:rsidRDefault="0080316C" w:rsidP="00332480">
      <w:pPr>
        <w:numPr>
          <w:ilvl w:val="0"/>
          <w:numId w:val="15"/>
        </w:numPr>
        <w:shd w:val="clear" w:color="auto" w:fill="FFFFFF"/>
        <w:contextualSpacing/>
        <w:rPr>
          <w:rFonts w:eastAsiaTheme="minorHAnsi" w:cs="Arial"/>
          <w:bCs/>
          <w:color w:val="000000"/>
          <w:szCs w:val="24"/>
          <w:lang w:eastAsia="en-GB"/>
        </w:rPr>
      </w:pPr>
      <w:r>
        <w:rPr>
          <w:rFonts w:eastAsiaTheme="minorHAnsi" w:cs="Arial"/>
          <w:b/>
          <w:bCs/>
          <w:color w:val="000000"/>
          <w:szCs w:val="24"/>
          <w:lang w:eastAsia="en-GB"/>
        </w:rPr>
        <w:t>6.7</w:t>
      </w:r>
      <w:r w:rsidRPr="00A71E58">
        <w:rPr>
          <w:rFonts w:eastAsiaTheme="minorHAnsi" w:cs="Arial"/>
          <w:bCs/>
          <w:color w:val="000000"/>
          <w:szCs w:val="24"/>
          <w:lang w:eastAsia="en-GB"/>
        </w:rPr>
        <w:t xml:space="preserve"> We want to hear about your experiences of accessing mental health and wellbeing support so we can learn from good experiences and better understand where issues lie.</w:t>
      </w:r>
    </w:p>
    <w:p w14:paraId="0E95FF95" w14:textId="77777777" w:rsidR="000B2AFE" w:rsidRDefault="000B2AFE" w:rsidP="0080316C">
      <w:pPr>
        <w:rPr>
          <w:rFonts w:eastAsiaTheme="minorHAnsi" w:cs="Arial"/>
          <w:bCs/>
          <w:color w:val="000000"/>
          <w:szCs w:val="24"/>
          <w:lang w:eastAsia="en-GB"/>
        </w:rPr>
      </w:pPr>
    </w:p>
    <w:p w14:paraId="168B4BB2" w14:textId="073B7221" w:rsidR="0080316C" w:rsidRPr="00A71E58" w:rsidRDefault="0080316C" w:rsidP="0080316C">
      <w:pPr>
        <w:rPr>
          <w:rFonts w:eastAsiaTheme="minorHAnsi" w:cs="Arial"/>
          <w:bCs/>
          <w:color w:val="000000"/>
          <w:szCs w:val="24"/>
          <w:lang w:eastAsia="en-GB"/>
        </w:rPr>
      </w:pPr>
      <w:r w:rsidRPr="00A71E58">
        <w:rPr>
          <w:rFonts w:eastAsiaTheme="minorHAnsi" w:cs="Arial"/>
          <w:bCs/>
          <w:color w:val="000000"/>
          <w:szCs w:val="24"/>
          <w:lang w:eastAsia="en-GB"/>
        </w:rPr>
        <w:t>Please use this space to tell us the positive experiences you have had in accessing advice and support for your mental health or wellbeing.</w:t>
      </w:r>
    </w:p>
    <w:p w14:paraId="78E3A91A" w14:textId="77777777" w:rsidR="0080316C" w:rsidRPr="00A71E58" w:rsidRDefault="0080316C" w:rsidP="0080316C">
      <w:pPr>
        <w:shd w:val="clear" w:color="auto" w:fill="FFFFFF"/>
        <w:rPr>
          <w:rFonts w:cs="Arial"/>
          <w:bCs/>
          <w:color w:val="000000"/>
          <w:szCs w:val="24"/>
          <w:highlight w:val="yellow"/>
        </w:rPr>
      </w:pPr>
    </w:p>
    <w:tbl>
      <w:tblPr>
        <w:tblStyle w:val="TableGrid"/>
        <w:tblW w:w="0" w:type="auto"/>
        <w:tblInd w:w="0" w:type="dxa"/>
        <w:tblLook w:val="04A0" w:firstRow="1" w:lastRow="0" w:firstColumn="1" w:lastColumn="0" w:noHBand="0" w:noVBand="1"/>
      </w:tblPr>
      <w:tblGrid>
        <w:gridCol w:w="9016"/>
      </w:tblGrid>
      <w:tr w:rsidR="0080316C" w14:paraId="077B17AD" w14:textId="77777777" w:rsidTr="00570316">
        <w:trPr>
          <w:trHeight w:val="2700"/>
        </w:trPr>
        <w:tc>
          <w:tcPr>
            <w:tcW w:w="9016" w:type="dxa"/>
          </w:tcPr>
          <w:p w14:paraId="50DB488D" w14:textId="4EBC4D9E" w:rsidR="0080316C" w:rsidRDefault="000B2AFE" w:rsidP="00570316">
            <w:pPr>
              <w:rPr>
                <w:rFonts w:cs="Arial"/>
                <w:b/>
                <w:szCs w:val="24"/>
                <w:u w:val="single"/>
              </w:rPr>
            </w:pPr>
            <w:r>
              <w:rPr>
                <w:rFonts w:cs="Arial"/>
                <w:b/>
                <w:szCs w:val="24"/>
                <w:u w:val="single"/>
              </w:rPr>
              <w:t>No response.</w:t>
            </w:r>
          </w:p>
        </w:tc>
      </w:tr>
    </w:tbl>
    <w:p w14:paraId="18480225" w14:textId="77777777" w:rsidR="0080316C" w:rsidRPr="00A71E58" w:rsidRDefault="0080316C" w:rsidP="0080316C">
      <w:pPr>
        <w:shd w:val="clear" w:color="auto" w:fill="FFFFFF"/>
        <w:rPr>
          <w:rFonts w:cs="Arial"/>
          <w:bCs/>
          <w:color w:val="000000"/>
          <w:szCs w:val="24"/>
        </w:rPr>
      </w:pPr>
    </w:p>
    <w:p w14:paraId="1D87050F" w14:textId="77777777" w:rsidR="0080316C" w:rsidRPr="00A71E58" w:rsidRDefault="0080316C" w:rsidP="00332480">
      <w:pPr>
        <w:numPr>
          <w:ilvl w:val="0"/>
          <w:numId w:val="15"/>
        </w:numPr>
        <w:shd w:val="clear" w:color="auto" w:fill="FFFFFF"/>
        <w:contextualSpacing/>
        <w:rPr>
          <w:rFonts w:eastAsiaTheme="minorHAnsi" w:cs="Arial"/>
          <w:bCs/>
          <w:color w:val="000000"/>
          <w:szCs w:val="24"/>
          <w:lang w:eastAsia="en-GB"/>
        </w:rPr>
      </w:pPr>
      <w:r>
        <w:rPr>
          <w:rFonts w:eastAsiaTheme="minorHAnsi" w:cs="Arial"/>
          <w:b/>
          <w:bCs/>
          <w:color w:val="000000"/>
          <w:szCs w:val="24"/>
          <w:lang w:eastAsia="en-GB"/>
        </w:rPr>
        <w:t>6.8</w:t>
      </w:r>
      <w:r w:rsidRPr="00A71E58">
        <w:rPr>
          <w:rFonts w:eastAsiaTheme="minorHAnsi" w:cs="Arial"/>
          <w:bCs/>
          <w:color w:val="000000"/>
          <w:szCs w:val="24"/>
          <w:lang w:eastAsia="en-GB"/>
        </w:rPr>
        <w:t xml:space="preserve"> Is there anything else you would like to tell us about this, whether you’re answering as an individual or on behalf of any organisation?</w:t>
      </w:r>
    </w:p>
    <w:p w14:paraId="5FD9CC17" w14:textId="77777777" w:rsidR="0080316C" w:rsidRPr="00A71E58" w:rsidRDefault="0080316C" w:rsidP="0080316C">
      <w:pPr>
        <w:shd w:val="clear" w:color="auto" w:fill="FFFFFF"/>
        <w:rPr>
          <w:rFonts w:cs="Arial"/>
          <w:bCs/>
          <w:color w:val="000000"/>
          <w:szCs w:val="24"/>
          <w:highlight w:val="yellow"/>
        </w:rPr>
      </w:pPr>
    </w:p>
    <w:tbl>
      <w:tblPr>
        <w:tblStyle w:val="TableGrid"/>
        <w:tblW w:w="0" w:type="auto"/>
        <w:tblInd w:w="0" w:type="dxa"/>
        <w:tblLook w:val="04A0" w:firstRow="1" w:lastRow="0" w:firstColumn="1" w:lastColumn="0" w:noHBand="0" w:noVBand="1"/>
      </w:tblPr>
      <w:tblGrid>
        <w:gridCol w:w="9016"/>
      </w:tblGrid>
      <w:tr w:rsidR="0080316C" w14:paraId="2043710A" w14:textId="77777777" w:rsidTr="00570316">
        <w:trPr>
          <w:trHeight w:val="2700"/>
        </w:trPr>
        <w:tc>
          <w:tcPr>
            <w:tcW w:w="9016" w:type="dxa"/>
          </w:tcPr>
          <w:p w14:paraId="41777EAC" w14:textId="0ACD707B" w:rsidR="0080316C" w:rsidRDefault="000B2AFE" w:rsidP="00570316">
            <w:pPr>
              <w:rPr>
                <w:rFonts w:cs="Arial"/>
                <w:b/>
                <w:szCs w:val="24"/>
                <w:u w:val="single"/>
              </w:rPr>
            </w:pPr>
            <w:r>
              <w:rPr>
                <w:rFonts w:cs="Arial"/>
                <w:b/>
                <w:szCs w:val="24"/>
                <w:u w:val="single"/>
              </w:rPr>
              <w:t>No response.</w:t>
            </w:r>
          </w:p>
        </w:tc>
      </w:tr>
    </w:tbl>
    <w:p w14:paraId="56545D54" w14:textId="77777777" w:rsidR="0080316C" w:rsidRPr="00A71E58" w:rsidRDefault="0080316C" w:rsidP="0080316C">
      <w:pPr>
        <w:shd w:val="clear" w:color="auto" w:fill="FFFFFF"/>
        <w:rPr>
          <w:rFonts w:cs="Arial"/>
          <w:bCs/>
          <w:color w:val="000000"/>
          <w:szCs w:val="24"/>
        </w:rPr>
      </w:pPr>
    </w:p>
    <w:p w14:paraId="7D8D5167" w14:textId="77777777" w:rsidR="0080316C" w:rsidRPr="00A71E58" w:rsidRDefault="0080316C" w:rsidP="00332480">
      <w:pPr>
        <w:numPr>
          <w:ilvl w:val="0"/>
          <w:numId w:val="15"/>
        </w:numPr>
        <w:shd w:val="clear" w:color="auto" w:fill="FFFFFF"/>
        <w:contextualSpacing/>
        <w:rPr>
          <w:rFonts w:eastAsiaTheme="minorHAnsi" w:cs="Arial"/>
          <w:bCs/>
          <w:color w:val="000000"/>
          <w:szCs w:val="24"/>
          <w:lang w:eastAsia="en-GB"/>
        </w:rPr>
      </w:pPr>
      <w:r>
        <w:rPr>
          <w:rFonts w:eastAsiaTheme="minorHAnsi" w:cs="Arial"/>
          <w:b/>
          <w:bCs/>
          <w:color w:val="000000"/>
          <w:szCs w:val="24"/>
          <w:lang w:eastAsia="en-GB"/>
        </w:rPr>
        <w:t>6.9</w:t>
      </w:r>
      <w:r w:rsidRPr="00A71E58">
        <w:rPr>
          <w:rFonts w:eastAsiaTheme="minorHAnsi" w:cs="Arial"/>
          <w:bCs/>
          <w:color w:val="000000"/>
          <w:szCs w:val="24"/>
          <w:lang w:eastAsia="en-GB"/>
        </w:rPr>
        <w:t xml:space="preserve"> We also want to hear about any negative experiences of accessing mental health and wellbeing advice and support so we can address these.</w:t>
      </w:r>
    </w:p>
    <w:p w14:paraId="3178E038" w14:textId="77777777" w:rsidR="0080316C" w:rsidRPr="00A71E58" w:rsidRDefault="0080316C" w:rsidP="0080316C">
      <w:pPr>
        <w:shd w:val="clear" w:color="auto" w:fill="FFFFFF"/>
        <w:ind w:left="720"/>
        <w:rPr>
          <w:rFonts w:eastAsiaTheme="minorHAnsi" w:cs="Arial"/>
          <w:bCs/>
          <w:color w:val="000000"/>
          <w:szCs w:val="24"/>
          <w:lang w:eastAsia="en-GB"/>
        </w:rPr>
      </w:pPr>
    </w:p>
    <w:p w14:paraId="053E8B4E" w14:textId="77777777" w:rsidR="0080316C" w:rsidRPr="00A71E58" w:rsidRDefault="0080316C" w:rsidP="0080316C">
      <w:pPr>
        <w:shd w:val="clear" w:color="auto" w:fill="FFFFFF"/>
        <w:ind w:left="720"/>
        <w:rPr>
          <w:rFonts w:eastAsiaTheme="minorHAnsi" w:cs="Arial"/>
          <w:bCs/>
          <w:color w:val="000000"/>
          <w:szCs w:val="24"/>
          <w:lang w:eastAsia="en-GB"/>
        </w:rPr>
      </w:pPr>
      <w:r w:rsidRPr="00A71E58">
        <w:rPr>
          <w:rFonts w:eastAsiaTheme="minorHAnsi" w:cs="Arial"/>
          <w:bCs/>
          <w:color w:val="000000"/>
          <w:szCs w:val="24"/>
          <w:lang w:eastAsia="en-GB"/>
        </w:rPr>
        <w:t>If you have experienced barriers to accessing support, what have they been?</w:t>
      </w:r>
    </w:p>
    <w:p w14:paraId="4B72E356" w14:textId="77777777" w:rsidR="0080316C" w:rsidRPr="005052CE" w:rsidRDefault="0080316C" w:rsidP="00332480">
      <w:pPr>
        <w:numPr>
          <w:ilvl w:val="0"/>
          <w:numId w:val="17"/>
        </w:numPr>
        <w:shd w:val="clear" w:color="auto" w:fill="FFFFFF"/>
        <w:ind w:left="1134" w:hanging="425"/>
        <w:rPr>
          <w:rFonts w:eastAsiaTheme="minorHAnsi" w:cs="Arial"/>
          <w:b/>
          <w:color w:val="000000"/>
          <w:szCs w:val="24"/>
          <w:lang w:eastAsia="en-GB"/>
        </w:rPr>
      </w:pPr>
      <w:r w:rsidRPr="005052CE">
        <w:rPr>
          <w:rFonts w:eastAsiaTheme="minorHAnsi" w:cs="Arial"/>
          <w:b/>
          <w:color w:val="000000"/>
          <w:szCs w:val="24"/>
          <w:lang w:eastAsia="en-GB"/>
        </w:rPr>
        <w:t>Lack of awareness of support available</w:t>
      </w:r>
    </w:p>
    <w:p w14:paraId="11883655" w14:textId="77777777" w:rsidR="0080316C" w:rsidRPr="005052CE" w:rsidRDefault="0080316C" w:rsidP="00332480">
      <w:pPr>
        <w:numPr>
          <w:ilvl w:val="0"/>
          <w:numId w:val="17"/>
        </w:numPr>
        <w:shd w:val="clear" w:color="auto" w:fill="FFFFFF"/>
        <w:ind w:left="1134" w:hanging="425"/>
        <w:rPr>
          <w:rFonts w:eastAsiaTheme="minorHAnsi" w:cs="Arial"/>
          <w:b/>
          <w:color w:val="000000"/>
          <w:szCs w:val="24"/>
          <w:lang w:eastAsia="en-GB"/>
        </w:rPr>
      </w:pPr>
      <w:r w:rsidRPr="005052CE">
        <w:rPr>
          <w:rFonts w:eastAsiaTheme="minorHAnsi" w:cs="Arial"/>
          <w:b/>
          <w:color w:val="000000"/>
          <w:szCs w:val="24"/>
          <w:lang w:eastAsia="en-GB"/>
        </w:rPr>
        <w:t>Time to access support</w:t>
      </w:r>
    </w:p>
    <w:p w14:paraId="3199176C" w14:textId="77777777" w:rsidR="0080316C" w:rsidRPr="00A71E58" w:rsidRDefault="0080316C" w:rsidP="00332480">
      <w:pPr>
        <w:numPr>
          <w:ilvl w:val="0"/>
          <w:numId w:val="17"/>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 xml:space="preserve">Travel costs </w:t>
      </w:r>
    </w:p>
    <w:p w14:paraId="59245B15" w14:textId="77777777" w:rsidR="0080316C" w:rsidRPr="00A71E58" w:rsidRDefault="0080316C" w:rsidP="00332480">
      <w:pPr>
        <w:numPr>
          <w:ilvl w:val="0"/>
          <w:numId w:val="17"/>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Not the right kind of support</w:t>
      </w:r>
    </w:p>
    <w:p w14:paraId="62C70E17" w14:textId="77777777" w:rsidR="0080316C" w:rsidRPr="00A71E58" w:rsidRDefault="0080316C" w:rsidP="00332480">
      <w:pPr>
        <w:numPr>
          <w:ilvl w:val="0"/>
          <w:numId w:val="17"/>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Support not available near me</w:t>
      </w:r>
    </w:p>
    <w:p w14:paraId="097483EA" w14:textId="77777777" w:rsidR="0080316C" w:rsidRPr="00A71E58" w:rsidRDefault="0080316C" w:rsidP="00332480">
      <w:pPr>
        <w:numPr>
          <w:ilvl w:val="0"/>
          <w:numId w:val="17"/>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Lack of understanding of issues</w:t>
      </w:r>
    </w:p>
    <w:p w14:paraId="55F56FA3" w14:textId="77777777" w:rsidR="0080316C" w:rsidRPr="00A71E58" w:rsidRDefault="0080316C" w:rsidP="00332480">
      <w:pPr>
        <w:numPr>
          <w:ilvl w:val="0"/>
          <w:numId w:val="17"/>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Not a good relationship with the person offering support</w:t>
      </w:r>
    </w:p>
    <w:p w14:paraId="43C8B2EE" w14:textId="77777777" w:rsidR="0080316C" w:rsidRPr="005052CE" w:rsidRDefault="0080316C" w:rsidP="00332480">
      <w:pPr>
        <w:numPr>
          <w:ilvl w:val="0"/>
          <w:numId w:val="17"/>
        </w:numPr>
        <w:shd w:val="clear" w:color="auto" w:fill="FFFFFF"/>
        <w:ind w:left="1134" w:hanging="425"/>
        <w:rPr>
          <w:rFonts w:eastAsiaTheme="minorHAnsi" w:cs="Arial"/>
          <w:b/>
          <w:color w:val="000000"/>
          <w:szCs w:val="24"/>
          <w:lang w:eastAsia="en-GB"/>
        </w:rPr>
      </w:pPr>
      <w:r w:rsidRPr="005052CE">
        <w:rPr>
          <w:rFonts w:eastAsiaTheme="minorHAnsi" w:cs="Arial"/>
          <w:b/>
          <w:color w:val="000000"/>
          <w:szCs w:val="24"/>
          <w:lang w:eastAsia="en-GB"/>
        </w:rPr>
        <w:t>Having to retell my story to different people</w:t>
      </w:r>
    </w:p>
    <w:p w14:paraId="058531D3" w14:textId="77777777" w:rsidR="0080316C" w:rsidRPr="005052CE" w:rsidRDefault="0080316C" w:rsidP="00332480">
      <w:pPr>
        <w:numPr>
          <w:ilvl w:val="0"/>
          <w:numId w:val="17"/>
        </w:numPr>
        <w:shd w:val="clear" w:color="auto" w:fill="FFFFFF"/>
        <w:ind w:left="1134" w:hanging="425"/>
        <w:rPr>
          <w:rFonts w:eastAsiaTheme="minorHAnsi" w:cs="Arial"/>
          <w:b/>
          <w:color w:val="000000" w:themeColor="text1"/>
          <w:szCs w:val="24"/>
          <w:lang w:eastAsia="en-GB"/>
        </w:rPr>
      </w:pPr>
      <w:r w:rsidRPr="005052CE">
        <w:rPr>
          <w:rFonts w:eastAsiaTheme="minorHAnsi" w:cs="Arial"/>
          <w:b/>
          <w:color w:val="000000" w:themeColor="text1"/>
          <w:szCs w:val="24"/>
          <w:lang w:eastAsia="en-GB"/>
        </w:rPr>
        <w:t xml:space="preserve">Long waits for assessment or treatment </w:t>
      </w:r>
    </w:p>
    <w:p w14:paraId="61D52B90" w14:textId="77777777" w:rsidR="0080316C" w:rsidRPr="00A71E58" w:rsidRDefault="0080316C" w:rsidP="00332480">
      <w:pPr>
        <w:numPr>
          <w:ilvl w:val="0"/>
          <w:numId w:val="17"/>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Stigma</w:t>
      </w:r>
    </w:p>
    <w:p w14:paraId="49F53131" w14:textId="77777777" w:rsidR="0080316C" w:rsidRPr="00A71E58" w:rsidRDefault="0080316C" w:rsidP="00332480">
      <w:pPr>
        <w:numPr>
          <w:ilvl w:val="0"/>
          <w:numId w:val="17"/>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 xml:space="preserve">Discrimination </w:t>
      </w:r>
    </w:p>
    <w:p w14:paraId="5E6D04A2" w14:textId="77777777" w:rsidR="0080316C" w:rsidRPr="00A71E58" w:rsidRDefault="0080316C" w:rsidP="00332480">
      <w:pPr>
        <w:numPr>
          <w:ilvl w:val="0"/>
          <w:numId w:val="17"/>
        </w:numPr>
        <w:shd w:val="clear" w:color="auto" w:fill="FFFFFF"/>
        <w:ind w:left="1134" w:hanging="425"/>
        <w:rPr>
          <w:rFonts w:eastAsiaTheme="minorHAnsi" w:cs="Arial"/>
          <w:bCs/>
          <w:color w:val="000000"/>
          <w:szCs w:val="24"/>
          <w:lang w:eastAsia="en-GB"/>
        </w:rPr>
      </w:pPr>
      <w:r w:rsidRPr="00A71E58">
        <w:rPr>
          <w:rFonts w:eastAsiaTheme="minorHAnsi" w:cs="Arial"/>
          <w:bCs/>
          <w:color w:val="000000"/>
          <w:szCs w:val="24"/>
          <w:lang w:eastAsia="en-GB"/>
        </w:rPr>
        <w:t>Other</w:t>
      </w:r>
    </w:p>
    <w:p w14:paraId="1757A0E8" w14:textId="77777777" w:rsidR="0080316C" w:rsidRPr="00A71E58" w:rsidRDefault="0080316C" w:rsidP="0080316C">
      <w:pPr>
        <w:rPr>
          <w:rFonts w:eastAsiaTheme="minorHAnsi" w:cs="Arial"/>
          <w:bCs/>
          <w:color w:val="000000"/>
          <w:szCs w:val="24"/>
          <w:lang w:eastAsia="en-GB"/>
        </w:rPr>
      </w:pPr>
      <w:r>
        <w:rPr>
          <w:rFonts w:eastAsiaTheme="minorHAnsi" w:cs="Arial"/>
          <w:bCs/>
          <w:color w:val="000000"/>
          <w:szCs w:val="24"/>
          <w:lang w:eastAsia="en-GB"/>
        </w:rPr>
        <w:br w:type="page"/>
      </w:r>
    </w:p>
    <w:p w14:paraId="17C4A6E5" w14:textId="77777777" w:rsidR="0080316C" w:rsidRPr="00A71E58" w:rsidRDefault="0080316C" w:rsidP="00332480">
      <w:pPr>
        <w:numPr>
          <w:ilvl w:val="0"/>
          <w:numId w:val="6"/>
        </w:numPr>
        <w:shd w:val="clear" w:color="auto" w:fill="FFFFFF"/>
        <w:rPr>
          <w:rFonts w:eastAsiaTheme="minorHAnsi" w:cs="Arial"/>
          <w:bCs/>
          <w:color w:val="000000"/>
          <w:szCs w:val="24"/>
          <w:lang w:eastAsia="en-GB"/>
        </w:rPr>
      </w:pPr>
      <w:r>
        <w:rPr>
          <w:rFonts w:eastAsiaTheme="minorHAnsi" w:cs="Arial"/>
          <w:b/>
          <w:bCs/>
          <w:color w:val="000000"/>
          <w:szCs w:val="24"/>
          <w:lang w:eastAsia="en-GB"/>
        </w:rPr>
        <w:lastRenderedPageBreak/>
        <w:t>6.10</w:t>
      </w:r>
      <w:r w:rsidRPr="00A71E58">
        <w:rPr>
          <w:rFonts w:eastAsiaTheme="minorHAnsi" w:cs="Arial"/>
          <w:bCs/>
          <w:color w:val="000000"/>
          <w:szCs w:val="24"/>
          <w:lang w:eastAsia="en-GB"/>
        </w:rPr>
        <w:t xml:space="preserve"> If you selected ‘other’, could you tell us what those barriers were?</w:t>
      </w:r>
    </w:p>
    <w:p w14:paraId="6E436506" w14:textId="77777777" w:rsidR="0080316C" w:rsidRPr="00A71E58" w:rsidRDefault="0080316C" w:rsidP="0080316C">
      <w:pPr>
        <w:shd w:val="clear" w:color="auto" w:fill="FFFFFF"/>
        <w:rPr>
          <w:rFonts w:cs="Arial"/>
          <w:bCs/>
          <w:color w:val="000000"/>
          <w:szCs w:val="24"/>
          <w:highlight w:val="yellow"/>
        </w:rPr>
      </w:pPr>
    </w:p>
    <w:tbl>
      <w:tblPr>
        <w:tblStyle w:val="TableGrid"/>
        <w:tblW w:w="0" w:type="auto"/>
        <w:tblInd w:w="0" w:type="dxa"/>
        <w:tblLook w:val="04A0" w:firstRow="1" w:lastRow="0" w:firstColumn="1" w:lastColumn="0" w:noHBand="0" w:noVBand="1"/>
      </w:tblPr>
      <w:tblGrid>
        <w:gridCol w:w="9016"/>
      </w:tblGrid>
      <w:tr w:rsidR="0080316C" w14:paraId="2AB10B6D" w14:textId="77777777" w:rsidTr="00570316">
        <w:trPr>
          <w:trHeight w:val="2700"/>
        </w:trPr>
        <w:tc>
          <w:tcPr>
            <w:tcW w:w="9016" w:type="dxa"/>
          </w:tcPr>
          <w:p w14:paraId="2A877C1C" w14:textId="7862D236" w:rsidR="0080316C" w:rsidRDefault="005052CE" w:rsidP="00570316">
            <w:pPr>
              <w:rPr>
                <w:rFonts w:cs="Arial"/>
                <w:b/>
                <w:szCs w:val="24"/>
                <w:u w:val="single"/>
              </w:rPr>
            </w:pPr>
            <w:r>
              <w:rPr>
                <w:rFonts w:cs="Arial"/>
                <w:b/>
                <w:szCs w:val="24"/>
                <w:u w:val="single"/>
              </w:rPr>
              <w:t>No response.</w:t>
            </w:r>
          </w:p>
        </w:tc>
      </w:tr>
    </w:tbl>
    <w:p w14:paraId="6510127D" w14:textId="77777777" w:rsidR="0080316C" w:rsidRPr="00A71E58" w:rsidRDefault="0080316C" w:rsidP="0080316C">
      <w:pPr>
        <w:shd w:val="clear" w:color="auto" w:fill="FFFFFF"/>
        <w:rPr>
          <w:rFonts w:cs="Arial"/>
          <w:bCs/>
          <w:color w:val="000000"/>
          <w:szCs w:val="24"/>
        </w:rPr>
      </w:pPr>
    </w:p>
    <w:p w14:paraId="34A22099" w14:textId="77777777" w:rsidR="0080316C" w:rsidRPr="00A71E58" w:rsidRDefault="0080316C" w:rsidP="00332480">
      <w:pPr>
        <w:numPr>
          <w:ilvl w:val="0"/>
          <w:numId w:val="16"/>
        </w:numPr>
        <w:shd w:val="clear" w:color="auto" w:fill="FFFFFF"/>
        <w:contextualSpacing/>
        <w:rPr>
          <w:rFonts w:eastAsiaTheme="minorHAnsi" w:cs="Arial"/>
          <w:bCs/>
          <w:color w:val="000000"/>
          <w:szCs w:val="24"/>
          <w:lang w:eastAsia="en-GB"/>
        </w:rPr>
      </w:pPr>
      <w:r>
        <w:rPr>
          <w:rFonts w:eastAsiaTheme="minorHAnsi" w:cs="Arial"/>
          <w:b/>
          <w:bCs/>
          <w:color w:val="000000"/>
          <w:szCs w:val="24"/>
          <w:lang w:eastAsia="en-GB"/>
        </w:rPr>
        <w:t>6.11</w:t>
      </w:r>
      <w:r w:rsidRPr="00A71E58">
        <w:rPr>
          <w:rFonts w:eastAsiaTheme="minorHAnsi" w:cs="Arial"/>
          <w:bCs/>
          <w:color w:val="000000"/>
          <w:szCs w:val="24"/>
          <w:lang w:eastAsia="en-GB"/>
        </w:rPr>
        <w:t xml:space="preserve"> Is there anything else you would like to tell us about this, whether you’re answering as an individual or on behalf of any organisation?</w:t>
      </w:r>
    </w:p>
    <w:p w14:paraId="4AC96998" w14:textId="77777777" w:rsidR="0080316C" w:rsidRDefault="0080316C" w:rsidP="0080316C">
      <w:pPr>
        <w:rPr>
          <w:rFonts w:cs="Arial"/>
          <w:szCs w:val="24"/>
        </w:rPr>
      </w:pPr>
    </w:p>
    <w:tbl>
      <w:tblPr>
        <w:tblStyle w:val="TableGrid"/>
        <w:tblW w:w="0" w:type="auto"/>
        <w:tblInd w:w="0" w:type="dxa"/>
        <w:tblLook w:val="04A0" w:firstRow="1" w:lastRow="0" w:firstColumn="1" w:lastColumn="0" w:noHBand="0" w:noVBand="1"/>
      </w:tblPr>
      <w:tblGrid>
        <w:gridCol w:w="9016"/>
      </w:tblGrid>
      <w:tr w:rsidR="0080316C" w14:paraId="02DF7B81" w14:textId="77777777" w:rsidTr="00570316">
        <w:trPr>
          <w:trHeight w:val="2700"/>
        </w:trPr>
        <w:tc>
          <w:tcPr>
            <w:tcW w:w="9016" w:type="dxa"/>
          </w:tcPr>
          <w:p w14:paraId="2BE4C828" w14:textId="4886E1AA" w:rsidR="0080316C" w:rsidRDefault="005052CE" w:rsidP="00570316">
            <w:pPr>
              <w:rPr>
                <w:rFonts w:cs="Arial"/>
                <w:b/>
                <w:szCs w:val="24"/>
                <w:u w:val="single"/>
              </w:rPr>
            </w:pPr>
            <w:r>
              <w:rPr>
                <w:rFonts w:cs="Arial"/>
                <w:b/>
                <w:szCs w:val="24"/>
                <w:u w:val="single"/>
              </w:rPr>
              <w:t>No response.</w:t>
            </w:r>
          </w:p>
        </w:tc>
      </w:tr>
    </w:tbl>
    <w:p w14:paraId="5291B697" w14:textId="77777777" w:rsidR="0080316C" w:rsidRPr="00A71E58" w:rsidRDefault="0080316C" w:rsidP="0080316C">
      <w:pPr>
        <w:rPr>
          <w:rFonts w:cs="Arial"/>
          <w:szCs w:val="24"/>
        </w:rPr>
      </w:pPr>
    </w:p>
    <w:p w14:paraId="3B169793" w14:textId="38613B2A" w:rsidR="0080316C" w:rsidRPr="0080316C" w:rsidRDefault="0080316C" w:rsidP="00332480">
      <w:pPr>
        <w:pStyle w:val="ListParagraph"/>
        <w:numPr>
          <w:ilvl w:val="0"/>
          <w:numId w:val="16"/>
        </w:numPr>
        <w:rPr>
          <w:rFonts w:cs="Arial"/>
          <w:szCs w:val="24"/>
        </w:rPr>
      </w:pPr>
      <w:r w:rsidRPr="0080316C">
        <w:rPr>
          <w:rFonts w:cs="Arial"/>
          <w:b/>
          <w:szCs w:val="24"/>
        </w:rPr>
        <w:t>7.</w:t>
      </w:r>
      <w:r>
        <w:rPr>
          <w:rFonts w:cs="Arial"/>
          <w:szCs w:val="24"/>
        </w:rPr>
        <w:t xml:space="preserve"> </w:t>
      </w:r>
      <w:r w:rsidRPr="0080316C">
        <w:rPr>
          <w:rFonts w:cs="Arial"/>
          <w:szCs w:val="24"/>
        </w:rPr>
        <w:t xml:space="preserve">We have asked about the factors that influence your mental health and wellbeing, about your own experiences of this and what has helped or hindered you in accessing support. Reflecting on your answers, do you have any specific suggestions of how to improve the types and availability of mental health and wellbeing support in future? </w:t>
      </w:r>
    </w:p>
    <w:p w14:paraId="6CC1AF47" w14:textId="77777777" w:rsidR="0080316C" w:rsidRPr="00A71E58" w:rsidRDefault="0080316C" w:rsidP="0080316C">
      <w:pPr>
        <w:rPr>
          <w:rFonts w:cs="Arial"/>
          <w:szCs w:val="24"/>
        </w:rPr>
      </w:pPr>
    </w:p>
    <w:tbl>
      <w:tblPr>
        <w:tblStyle w:val="TableGrid"/>
        <w:tblW w:w="0" w:type="auto"/>
        <w:tblInd w:w="0" w:type="dxa"/>
        <w:tblLook w:val="04A0" w:firstRow="1" w:lastRow="0" w:firstColumn="1" w:lastColumn="0" w:noHBand="0" w:noVBand="1"/>
      </w:tblPr>
      <w:tblGrid>
        <w:gridCol w:w="9016"/>
      </w:tblGrid>
      <w:tr w:rsidR="0080316C" w14:paraId="6497908B" w14:textId="77777777" w:rsidTr="00570316">
        <w:trPr>
          <w:trHeight w:val="2700"/>
        </w:trPr>
        <w:tc>
          <w:tcPr>
            <w:tcW w:w="9016" w:type="dxa"/>
          </w:tcPr>
          <w:p w14:paraId="5D6E1E91" w14:textId="70C060D9" w:rsidR="0080316C" w:rsidRDefault="001D20FE" w:rsidP="00570316">
            <w:pPr>
              <w:rPr>
                <w:rFonts w:cs="Arial"/>
                <w:b/>
                <w:szCs w:val="24"/>
                <w:u w:val="single"/>
              </w:rPr>
            </w:pPr>
            <w:r>
              <w:rPr>
                <w:rFonts w:cs="Arial"/>
                <w:b/>
                <w:szCs w:val="24"/>
                <w:u w:val="single"/>
              </w:rPr>
              <w:t>No response.</w:t>
            </w:r>
          </w:p>
        </w:tc>
      </w:tr>
    </w:tbl>
    <w:p w14:paraId="2591059B" w14:textId="77777777" w:rsidR="0080316C" w:rsidRDefault="0080316C" w:rsidP="0080316C">
      <w:pPr>
        <w:rPr>
          <w:rFonts w:cs="Arial"/>
          <w:b/>
          <w:color w:val="000000" w:themeColor="text1"/>
          <w:szCs w:val="24"/>
          <w:lang w:eastAsia="en-GB"/>
        </w:rPr>
      </w:pPr>
      <w:r>
        <w:rPr>
          <w:rFonts w:cs="Arial"/>
          <w:b/>
          <w:color w:val="000000" w:themeColor="text1"/>
          <w:szCs w:val="24"/>
          <w:lang w:eastAsia="en-GB"/>
        </w:rPr>
        <w:br w:type="page"/>
      </w:r>
    </w:p>
    <w:p w14:paraId="4790CE5F" w14:textId="4880C81F" w:rsidR="0080316C" w:rsidRDefault="00A1487D" w:rsidP="0080316C">
      <w:pPr>
        <w:shd w:val="clear" w:color="auto" w:fill="FFFFFF"/>
        <w:spacing w:before="100" w:beforeAutospacing="1"/>
        <w:rPr>
          <w:rFonts w:cs="Arial"/>
          <w:b/>
          <w:color w:val="000000" w:themeColor="text1"/>
          <w:szCs w:val="24"/>
          <w:lang w:eastAsia="en-GB"/>
        </w:rPr>
      </w:pPr>
      <w:r>
        <w:rPr>
          <w:noProof/>
        </w:rPr>
        <w:lastRenderedPageBreak/>
        <mc:AlternateContent>
          <mc:Choice Requires="wps">
            <w:drawing>
              <wp:anchor distT="45720" distB="45720" distL="114300" distR="114300" simplePos="0" relativeHeight="251668480" behindDoc="0" locked="0" layoutInCell="1" allowOverlap="1" wp14:anchorId="5B2FC5CC" wp14:editId="28AB2395">
                <wp:simplePos x="0" y="0"/>
                <wp:positionH relativeFrom="column">
                  <wp:posOffset>6985</wp:posOffset>
                </wp:positionH>
                <wp:positionV relativeFrom="paragraph">
                  <wp:posOffset>358140</wp:posOffset>
                </wp:positionV>
                <wp:extent cx="5676265" cy="1511935"/>
                <wp:effectExtent l="0" t="0" r="63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1511935"/>
                        </a:xfrm>
                        <a:prstGeom prst="rect">
                          <a:avLst/>
                        </a:prstGeom>
                        <a:solidFill>
                          <a:srgbClr val="FFFFFF"/>
                        </a:solidFill>
                        <a:ln w="9525">
                          <a:solidFill>
                            <a:srgbClr val="000000"/>
                          </a:solidFill>
                          <a:miter lim="800000"/>
                          <a:headEnd/>
                          <a:tailEnd/>
                        </a:ln>
                      </wps:spPr>
                      <wps:txbx>
                        <w:txbxContent>
                          <w:p w14:paraId="47895A29" w14:textId="77777777" w:rsidR="0082013B" w:rsidRDefault="0082013B" w:rsidP="0080316C">
                            <w:r w:rsidRPr="003221A4">
                              <w:t>The NHS National Trauma Training Program</w:t>
                            </w:r>
                            <w:r>
                              <w:t>me</w:t>
                            </w:r>
                            <w:r w:rsidRPr="003221A4">
                              <w:t xml:space="preserve"> defines trauma as: “a wide range of traumatic, abusive or neglectful events or series of events (including Adverse Childhood Experiences (ACEs) and trauma in adulthood) that are experienced as being emotionally or physically harmful or life threatening.  Whether an event(s) is traumatic depends not only on our individual experience of the event, but also how it negatively impacts on our emotional, social, spiritual and physical wellbeing. We are all affected by traumatic events in different ways.”</w:t>
                            </w:r>
                          </w:p>
                          <w:p w14:paraId="7B54B42D" w14:textId="77777777" w:rsidR="0082013B" w:rsidRDefault="0082013B" w:rsidP="00803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FC5CC" id="_x0000_t202" coordsize="21600,21600" o:spt="202" path="m,l,21600r21600,l21600,xe">
                <v:stroke joinstyle="miter"/>
                <v:path gradientshapeok="t" o:connecttype="rect"/>
              </v:shapetype>
              <v:shape id="Text Box 1" o:spid="_x0000_s1026" type="#_x0000_t202" style="position:absolute;margin-left:.55pt;margin-top:28.2pt;width:446.95pt;height:119.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YLEQIAACAEAAAOAAAAZHJzL2Uyb0RvYy54bWysU9tu2zAMfR+wfxD0vtjO4rQ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Njvrxazpc5JRxtWZ5lq9d5jMGKp+/GOv9OQEeCUFKLXY3w7HjvfEiHFU8uIZoDJeudVCoq&#10;dl9tlSVHhhOwi2dC/8lNadKXdJXP85GBv0Kk8fwJopMeR1nJrqTXZydWBN7e6joOmmdSjTKmrPRE&#10;ZOBuZNEP1YCOgdAK6hNSamEcWVwxFFqwPyjpcVxL6r4fmBWUqPca27LKFosw31FZ5FdzVOylpbq0&#10;MM0RqqSeklHc+rgTgTANt9i+RkZinzOZcsUxjHxPKxPm/FKPXs+LvXkEAAD//wMAUEsDBBQABgAI&#10;AAAAIQBDcYJz3gAAAAgBAAAPAAAAZHJzL2Rvd25yZXYueG1sTI/NTsMwEITvSLyDtUhcEHVakpCE&#10;OBVCAsEN2gqubrxNIvwTbDcNb89yguNoRjPf1OvZaDahD4OzApaLBBja1qnBdgJ228frAliI0iqp&#10;nUUB3xhg3Zyf1bJS7mTfcNrEjlGJDZUU0Mc4VpyHtkcjw8KNaMk7OG9kJOk7rrw8UbnRfJUkOTdy&#10;sLTQyxEfemw/N0cjoEifp4/wcvP63uYHXcar2+npywtxeTHf3wGLOMe/MPziEzo0xLR3R6sC06SX&#10;FBSQ5Skwsosyo2t7AasyzYA3Nf9/oPkBAAD//wMAUEsBAi0AFAAGAAgAAAAhALaDOJL+AAAA4QEA&#10;ABMAAAAAAAAAAAAAAAAAAAAAAFtDb250ZW50X1R5cGVzXS54bWxQSwECLQAUAAYACAAAACEAOP0h&#10;/9YAAACUAQAACwAAAAAAAAAAAAAAAAAvAQAAX3JlbHMvLnJlbHNQSwECLQAUAAYACAAAACEA4le2&#10;CxECAAAgBAAADgAAAAAAAAAAAAAAAAAuAgAAZHJzL2Uyb0RvYy54bWxQSwECLQAUAAYACAAAACEA&#10;Q3GCc94AAAAIAQAADwAAAAAAAAAAAAAAAABrBAAAZHJzL2Rvd25yZXYueG1sUEsFBgAAAAAEAAQA&#10;8wAAAHYFAAAAAA==&#10;">
                <v:textbox>
                  <w:txbxContent>
                    <w:p w14:paraId="47895A29" w14:textId="77777777" w:rsidR="0082013B" w:rsidRDefault="0082013B" w:rsidP="0080316C">
                      <w:r w:rsidRPr="003221A4">
                        <w:t>The NHS National Trauma Training Program</w:t>
                      </w:r>
                      <w:r>
                        <w:t>me</w:t>
                      </w:r>
                      <w:r w:rsidRPr="003221A4">
                        <w:t xml:space="preserve"> defines trauma as: “a wide range of traumatic, abusive or neglectful events or series of events (including Adverse Childhood Experiences (ACEs) and trauma in adulthood) that are experienced as being emotionally or physically harmful or life threatening.  Whether an event(s) is traumatic depends not only on our individual experience of the event, but also how it negatively impacts on our emotional, social, spiritual and physical wellbeing. We are all affected by traumatic events in different ways.”</w:t>
                      </w:r>
                    </w:p>
                    <w:p w14:paraId="7B54B42D" w14:textId="77777777" w:rsidR="0082013B" w:rsidRDefault="0082013B" w:rsidP="0080316C"/>
                  </w:txbxContent>
                </v:textbox>
                <w10:wrap type="square"/>
              </v:shape>
            </w:pict>
          </mc:Fallback>
        </mc:AlternateContent>
      </w:r>
      <w:r w:rsidR="0080316C">
        <w:rPr>
          <w:rFonts w:cs="Arial"/>
          <w:b/>
          <w:color w:val="000000" w:themeColor="text1"/>
          <w:szCs w:val="24"/>
          <w:lang w:eastAsia="en-GB"/>
        </w:rPr>
        <w:t>8</w:t>
      </w:r>
      <w:r w:rsidR="0080316C" w:rsidRPr="00FF18D5">
        <w:rPr>
          <w:rFonts w:cs="Arial"/>
          <w:b/>
          <w:color w:val="000000" w:themeColor="text1"/>
          <w:szCs w:val="24"/>
          <w:lang w:eastAsia="en-GB"/>
        </w:rPr>
        <w:t xml:space="preserve">. The </w:t>
      </w:r>
      <w:r w:rsidR="0080316C">
        <w:rPr>
          <w:rFonts w:cs="Arial"/>
          <w:b/>
          <w:color w:val="000000" w:themeColor="text1"/>
          <w:szCs w:val="24"/>
          <w:lang w:eastAsia="en-GB"/>
        </w:rPr>
        <w:t>role of difficult or traumatic</w:t>
      </w:r>
      <w:r w:rsidR="0080316C" w:rsidRPr="00FF18D5">
        <w:rPr>
          <w:rFonts w:cs="Arial"/>
          <w:b/>
          <w:color w:val="000000" w:themeColor="text1"/>
          <w:szCs w:val="24"/>
          <w:lang w:eastAsia="en-GB"/>
        </w:rPr>
        <w:t xml:space="preserve"> life experiences</w:t>
      </w:r>
    </w:p>
    <w:p w14:paraId="1949DBCB" w14:textId="77777777" w:rsidR="0080316C" w:rsidRDefault="0080316C" w:rsidP="00332480">
      <w:pPr>
        <w:pStyle w:val="ListParagraph"/>
        <w:numPr>
          <w:ilvl w:val="0"/>
          <w:numId w:val="12"/>
        </w:numPr>
        <w:shd w:val="clear" w:color="auto" w:fill="FFFFFF"/>
        <w:spacing w:before="100" w:beforeAutospacing="1"/>
        <w:rPr>
          <w:rFonts w:cs="Arial"/>
          <w:color w:val="000000" w:themeColor="text1"/>
          <w:szCs w:val="24"/>
          <w:lang w:eastAsia="en-GB"/>
        </w:rPr>
      </w:pPr>
      <w:r>
        <w:rPr>
          <w:rFonts w:cs="Arial"/>
          <w:b/>
          <w:color w:val="000000" w:themeColor="text1"/>
          <w:szCs w:val="24"/>
          <w:lang w:eastAsia="en-GB"/>
        </w:rPr>
        <w:t>8</w:t>
      </w:r>
      <w:r w:rsidRPr="00FF18D5">
        <w:rPr>
          <w:rFonts w:cs="Arial"/>
          <w:b/>
          <w:color w:val="000000" w:themeColor="text1"/>
          <w:szCs w:val="24"/>
          <w:lang w:eastAsia="en-GB"/>
        </w:rPr>
        <w:t>.1</w:t>
      </w:r>
      <w:r>
        <w:rPr>
          <w:rFonts w:cs="Arial"/>
          <w:color w:val="000000" w:themeColor="text1"/>
          <w:szCs w:val="24"/>
          <w:lang w:eastAsia="en-GB"/>
        </w:rPr>
        <w:t xml:space="preserve"> </w:t>
      </w:r>
      <w:r w:rsidRPr="00FF18D5">
        <w:rPr>
          <w:rFonts w:cs="Arial"/>
          <w:color w:val="000000" w:themeColor="text1"/>
          <w:szCs w:val="24"/>
          <w:lang w:eastAsia="en-GB"/>
        </w:rPr>
        <w:t xml:space="preserve">For some people, mental health issues </w:t>
      </w:r>
      <w:r>
        <w:rPr>
          <w:rFonts w:cs="Arial"/>
          <w:color w:val="000000" w:themeColor="text1"/>
          <w:szCs w:val="24"/>
          <w:lang w:eastAsia="en-GB"/>
        </w:rPr>
        <w:t xml:space="preserve">can </w:t>
      </w:r>
      <w:r w:rsidRPr="00FF18D5">
        <w:rPr>
          <w:rFonts w:cs="Arial"/>
          <w:color w:val="000000" w:themeColor="text1"/>
          <w:szCs w:val="24"/>
          <w:lang w:eastAsia="en-GB"/>
        </w:rPr>
        <w:t xml:space="preserve">arise </w:t>
      </w:r>
      <w:r>
        <w:rPr>
          <w:rFonts w:cs="Arial"/>
          <w:color w:val="000000" w:themeColor="text1"/>
          <w:szCs w:val="24"/>
          <w:lang w:eastAsia="en-GB"/>
        </w:rPr>
        <w:t>following</w:t>
      </w:r>
      <w:r w:rsidRPr="00FF18D5">
        <w:rPr>
          <w:rFonts w:cs="Arial"/>
          <w:color w:val="000000" w:themeColor="text1"/>
          <w:szCs w:val="24"/>
          <w:lang w:eastAsia="en-GB"/>
        </w:rPr>
        <w:t xml:space="preserve"> traumatic</w:t>
      </w:r>
      <w:r>
        <w:rPr>
          <w:rFonts w:cs="Arial"/>
          <w:color w:val="000000" w:themeColor="text1"/>
          <w:szCs w:val="24"/>
          <w:lang w:eastAsia="en-GB"/>
        </w:rPr>
        <w:t xml:space="preserve"> or very difficult life</w:t>
      </w:r>
      <w:r w:rsidRPr="00FF18D5">
        <w:rPr>
          <w:rFonts w:cs="Arial"/>
          <w:color w:val="000000" w:themeColor="text1"/>
          <w:szCs w:val="24"/>
          <w:lang w:eastAsia="en-GB"/>
        </w:rPr>
        <w:t xml:space="preserve"> experiences</w:t>
      </w:r>
      <w:r>
        <w:rPr>
          <w:rFonts w:cs="Arial"/>
          <w:color w:val="000000" w:themeColor="text1"/>
          <w:szCs w:val="24"/>
          <w:lang w:eastAsia="en-GB"/>
        </w:rPr>
        <w:t xml:space="preserve"> in childhood and/or adulthood.</w:t>
      </w:r>
      <w:r w:rsidRPr="00FF18D5">
        <w:rPr>
          <w:rFonts w:cs="Arial"/>
          <w:color w:val="000000" w:themeColor="text1"/>
          <w:szCs w:val="24"/>
          <w:lang w:eastAsia="en-GB"/>
        </w:rPr>
        <w:t xml:space="preserve"> </w:t>
      </w:r>
    </w:p>
    <w:p w14:paraId="4181C6F3" w14:textId="77777777" w:rsidR="0080316C" w:rsidRDefault="0080316C" w:rsidP="0080316C">
      <w:pPr>
        <w:pStyle w:val="ListParagraph"/>
        <w:shd w:val="clear" w:color="auto" w:fill="FFFFFF"/>
        <w:spacing w:before="100" w:beforeAutospacing="1"/>
        <w:rPr>
          <w:rFonts w:cs="Arial"/>
          <w:color w:val="000000" w:themeColor="text1"/>
          <w:szCs w:val="24"/>
          <w:lang w:eastAsia="en-GB"/>
        </w:rPr>
      </w:pPr>
    </w:p>
    <w:p w14:paraId="2ABA27B4" w14:textId="77777777" w:rsidR="0080316C" w:rsidRPr="007A32E4" w:rsidRDefault="0080316C" w:rsidP="00332480">
      <w:pPr>
        <w:pStyle w:val="ListParagraph"/>
        <w:numPr>
          <w:ilvl w:val="0"/>
          <w:numId w:val="12"/>
        </w:numPr>
        <w:shd w:val="clear" w:color="auto" w:fill="FFFFFF"/>
        <w:spacing w:before="100" w:beforeAutospacing="1"/>
        <w:rPr>
          <w:rFonts w:cs="Arial"/>
          <w:color w:val="000000" w:themeColor="text1"/>
          <w:szCs w:val="24"/>
          <w:lang w:eastAsia="en-GB"/>
        </w:rPr>
      </w:pPr>
      <w:r>
        <w:rPr>
          <w:rFonts w:cs="Arial"/>
          <w:color w:val="000000" w:themeColor="text1"/>
          <w:szCs w:val="24"/>
          <w:lang w:eastAsia="en-GB"/>
        </w:rPr>
        <w:t>W</w:t>
      </w:r>
      <w:r w:rsidRPr="00FF18D5">
        <w:rPr>
          <w:rFonts w:cs="Arial"/>
          <w:szCs w:val="24"/>
        </w:rPr>
        <w:t>hat kind of support is most helpful to support recovery</w:t>
      </w:r>
      <w:r>
        <w:rPr>
          <w:rFonts w:cs="Arial"/>
          <w:szCs w:val="24"/>
        </w:rPr>
        <w:t xml:space="preserve"> from previous traumatic experiences</w:t>
      </w:r>
      <w:r w:rsidRPr="00FF18D5">
        <w:rPr>
          <w:rFonts w:cs="Arial"/>
          <w:szCs w:val="24"/>
        </w:rPr>
        <w:t xml:space="preserve">?   </w:t>
      </w:r>
    </w:p>
    <w:p w14:paraId="4291EC8C" w14:textId="77777777" w:rsidR="0080316C" w:rsidRPr="00FF18D5" w:rsidRDefault="0080316C" w:rsidP="0080316C">
      <w:pPr>
        <w:pStyle w:val="ListParagraph"/>
        <w:shd w:val="clear" w:color="auto" w:fill="FFFFFF"/>
        <w:spacing w:before="100" w:beforeAutospacing="1"/>
        <w:rPr>
          <w:rFonts w:cs="Arial"/>
          <w:color w:val="000000" w:themeColor="text1"/>
          <w:szCs w:val="24"/>
          <w:lang w:eastAsia="en-GB"/>
        </w:rPr>
      </w:pPr>
    </w:p>
    <w:tbl>
      <w:tblPr>
        <w:tblStyle w:val="TableGrid"/>
        <w:tblW w:w="0" w:type="auto"/>
        <w:tblInd w:w="0" w:type="dxa"/>
        <w:tblLook w:val="04A0" w:firstRow="1" w:lastRow="0" w:firstColumn="1" w:lastColumn="0" w:noHBand="0" w:noVBand="1"/>
      </w:tblPr>
      <w:tblGrid>
        <w:gridCol w:w="9016"/>
      </w:tblGrid>
      <w:tr w:rsidR="0080316C" w14:paraId="0F421A01" w14:textId="77777777" w:rsidTr="00570316">
        <w:trPr>
          <w:trHeight w:val="2700"/>
        </w:trPr>
        <w:tc>
          <w:tcPr>
            <w:tcW w:w="9016" w:type="dxa"/>
          </w:tcPr>
          <w:p w14:paraId="732C8DA0" w14:textId="1E8B767B" w:rsidR="0080316C" w:rsidRDefault="008E1E81" w:rsidP="00570316">
            <w:pPr>
              <w:rPr>
                <w:rFonts w:cs="Arial"/>
                <w:b/>
                <w:szCs w:val="24"/>
                <w:u w:val="single"/>
              </w:rPr>
            </w:pPr>
            <w:r>
              <w:rPr>
                <w:rFonts w:cs="Arial"/>
                <w:b/>
                <w:szCs w:val="24"/>
                <w:u w:val="single"/>
              </w:rPr>
              <w:t>No response.</w:t>
            </w:r>
          </w:p>
        </w:tc>
      </w:tr>
    </w:tbl>
    <w:p w14:paraId="75EC5AF9" w14:textId="77777777" w:rsidR="0080316C" w:rsidRDefault="0080316C" w:rsidP="00332480">
      <w:pPr>
        <w:pStyle w:val="ListParagraph"/>
        <w:numPr>
          <w:ilvl w:val="0"/>
          <w:numId w:val="12"/>
        </w:numPr>
        <w:shd w:val="clear" w:color="auto" w:fill="FFFFFF"/>
        <w:spacing w:before="100" w:beforeAutospacing="1"/>
        <w:rPr>
          <w:rFonts w:cs="Arial"/>
          <w:color w:val="000000" w:themeColor="text1"/>
          <w:szCs w:val="24"/>
          <w:lang w:eastAsia="en-GB"/>
        </w:rPr>
      </w:pPr>
      <w:r>
        <w:rPr>
          <w:rFonts w:cs="Arial"/>
          <w:b/>
          <w:color w:val="000000" w:themeColor="text1"/>
          <w:szCs w:val="24"/>
          <w:lang w:eastAsia="en-GB"/>
        </w:rPr>
        <w:t>8</w:t>
      </w:r>
      <w:r w:rsidRPr="00FF18D5">
        <w:rPr>
          <w:rFonts w:cs="Arial"/>
          <w:b/>
          <w:color w:val="000000" w:themeColor="text1"/>
          <w:szCs w:val="24"/>
          <w:lang w:eastAsia="en-GB"/>
        </w:rPr>
        <w:t>.2</w:t>
      </w:r>
      <w:r>
        <w:rPr>
          <w:rFonts w:cs="Arial"/>
          <w:color w:val="000000" w:themeColor="text1"/>
          <w:szCs w:val="24"/>
          <w:lang w:eastAsia="en-GB"/>
        </w:rPr>
        <w:t xml:space="preserve"> </w:t>
      </w:r>
      <w:r w:rsidRPr="00FF18D5">
        <w:rPr>
          <w:rFonts w:cs="Arial"/>
          <w:color w:val="000000" w:themeColor="text1"/>
          <w:szCs w:val="24"/>
          <w:lang w:eastAsia="en-GB"/>
        </w:rPr>
        <w:t xml:space="preserve">What </w:t>
      </w:r>
      <w:r>
        <w:rPr>
          <w:rFonts w:cs="Arial"/>
          <w:color w:val="000000" w:themeColor="text1"/>
          <w:szCs w:val="24"/>
          <w:lang w:eastAsia="en-GB"/>
        </w:rPr>
        <w:t xml:space="preserve">things </w:t>
      </w:r>
      <w:r w:rsidRPr="00FF18D5">
        <w:rPr>
          <w:rFonts w:cs="Arial"/>
          <w:color w:val="000000" w:themeColor="text1"/>
          <w:szCs w:val="24"/>
          <w:lang w:eastAsia="en-GB"/>
        </w:rPr>
        <w:t xml:space="preserve">can get in the way of recovery </w:t>
      </w:r>
      <w:r>
        <w:rPr>
          <w:rFonts w:cs="Arial"/>
          <w:color w:val="000000" w:themeColor="text1"/>
          <w:szCs w:val="24"/>
          <w:lang w:eastAsia="en-GB"/>
        </w:rPr>
        <w:t>from</w:t>
      </w:r>
      <w:r w:rsidRPr="00FF18D5">
        <w:rPr>
          <w:rFonts w:cs="Arial"/>
          <w:color w:val="000000" w:themeColor="text1"/>
          <w:szCs w:val="24"/>
          <w:lang w:eastAsia="en-GB"/>
        </w:rPr>
        <w:t xml:space="preserve"> such experiences? </w:t>
      </w:r>
    </w:p>
    <w:p w14:paraId="076AEEA8" w14:textId="77777777" w:rsidR="0080316C" w:rsidRPr="00FF18D5" w:rsidRDefault="0080316C" w:rsidP="0080316C">
      <w:pPr>
        <w:pStyle w:val="ListParagraph"/>
        <w:shd w:val="clear" w:color="auto" w:fill="FFFFFF"/>
        <w:spacing w:before="100" w:beforeAutospacing="1"/>
        <w:rPr>
          <w:rFonts w:cs="Arial"/>
          <w:color w:val="000000" w:themeColor="text1"/>
          <w:szCs w:val="24"/>
          <w:lang w:eastAsia="en-GB"/>
        </w:rPr>
      </w:pPr>
    </w:p>
    <w:tbl>
      <w:tblPr>
        <w:tblStyle w:val="TableGrid"/>
        <w:tblW w:w="0" w:type="auto"/>
        <w:tblInd w:w="0" w:type="dxa"/>
        <w:tblLook w:val="04A0" w:firstRow="1" w:lastRow="0" w:firstColumn="1" w:lastColumn="0" w:noHBand="0" w:noVBand="1"/>
      </w:tblPr>
      <w:tblGrid>
        <w:gridCol w:w="9016"/>
      </w:tblGrid>
      <w:tr w:rsidR="0080316C" w14:paraId="6F76F7C1" w14:textId="77777777" w:rsidTr="00570316">
        <w:trPr>
          <w:trHeight w:val="2700"/>
        </w:trPr>
        <w:tc>
          <w:tcPr>
            <w:tcW w:w="9016" w:type="dxa"/>
          </w:tcPr>
          <w:p w14:paraId="2C526199" w14:textId="6E1CD599" w:rsidR="0080316C" w:rsidRDefault="008E1E81" w:rsidP="00570316">
            <w:pPr>
              <w:rPr>
                <w:rFonts w:cs="Arial"/>
                <w:b/>
                <w:szCs w:val="24"/>
                <w:u w:val="single"/>
              </w:rPr>
            </w:pPr>
            <w:r>
              <w:rPr>
                <w:rFonts w:cs="Arial"/>
                <w:b/>
                <w:szCs w:val="24"/>
                <w:u w:val="single"/>
              </w:rPr>
              <w:t>No response.</w:t>
            </w:r>
          </w:p>
        </w:tc>
      </w:tr>
    </w:tbl>
    <w:p w14:paraId="420BAAC3" w14:textId="77777777" w:rsidR="0080316C" w:rsidRDefault="0080316C" w:rsidP="0080316C">
      <w:pPr>
        <w:pStyle w:val="ListParagraph"/>
        <w:shd w:val="clear" w:color="auto" w:fill="FFFFFF"/>
        <w:spacing w:before="100" w:beforeAutospacing="1"/>
        <w:rPr>
          <w:rFonts w:cs="Arial"/>
          <w:b/>
          <w:bCs/>
          <w:color w:val="000000" w:themeColor="text1"/>
          <w:szCs w:val="24"/>
          <w:lang w:eastAsia="en-GB"/>
        </w:rPr>
      </w:pPr>
    </w:p>
    <w:p w14:paraId="54A2DA39" w14:textId="77777777" w:rsidR="0080316C" w:rsidRDefault="0080316C" w:rsidP="0080316C">
      <w:pPr>
        <w:rPr>
          <w:rFonts w:cs="Arial"/>
          <w:b/>
          <w:bCs/>
          <w:color w:val="000000" w:themeColor="text1"/>
          <w:szCs w:val="24"/>
          <w:lang w:eastAsia="en-GB"/>
        </w:rPr>
      </w:pPr>
      <w:r>
        <w:rPr>
          <w:rFonts w:cs="Arial"/>
          <w:b/>
          <w:bCs/>
          <w:color w:val="000000" w:themeColor="text1"/>
          <w:szCs w:val="24"/>
          <w:lang w:eastAsia="en-GB"/>
        </w:rPr>
        <w:br w:type="page"/>
      </w:r>
    </w:p>
    <w:p w14:paraId="069A9F51" w14:textId="77777777" w:rsidR="0080316C" w:rsidRDefault="0080316C" w:rsidP="00332480">
      <w:pPr>
        <w:pStyle w:val="ListParagraph"/>
        <w:numPr>
          <w:ilvl w:val="0"/>
          <w:numId w:val="12"/>
        </w:numPr>
        <w:shd w:val="clear" w:color="auto" w:fill="FFFFFF"/>
        <w:spacing w:before="100" w:beforeAutospacing="1"/>
        <w:rPr>
          <w:rFonts w:cs="Arial"/>
          <w:bCs/>
          <w:color w:val="000000" w:themeColor="text1"/>
          <w:szCs w:val="24"/>
          <w:lang w:eastAsia="en-GB"/>
        </w:rPr>
      </w:pPr>
      <w:r>
        <w:rPr>
          <w:rFonts w:cs="Arial"/>
          <w:b/>
          <w:bCs/>
          <w:color w:val="000000" w:themeColor="text1"/>
          <w:szCs w:val="24"/>
          <w:lang w:eastAsia="en-GB"/>
        </w:rPr>
        <w:lastRenderedPageBreak/>
        <w:t>8</w:t>
      </w:r>
      <w:r w:rsidRPr="00FF18D5">
        <w:rPr>
          <w:rFonts w:cs="Arial"/>
          <w:b/>
          <w:bCs/>
          <w:color w:val="000000" w:themeColor="text1"/>
          <w:szCs w:val="24"/>
          <w:lang w:eastAsia="en-GB"/>
        </w:rPr>
        <w:t>.3</w:t>
      </w:r>
      <w:r>
        <w:rPr>
          <w:rFonts w:cs="Arial"/>
          <w:b/>
          <w:bCs/>
          <w:color w:val="000000" w:themeColor="text1"/>
          <w:szCs w:val="24"/>
          <w:lang w:eastAsia="en-GB"/>
        </w:rPr>
        <w:t xml:space="preserve"> </w:t>
      </w:r>
      <w:r w:rsidRPr="00E34BE4">
        <w:rPr>
          <w:rFonts w:cs="Arial"/>
          <w:bCs/>
          <w:color w:val="000000" w:themeColor="text1"/>
          <w:szCs w:val="24"/>
          <w:lang w:eastAsia="en-GB"/>
        </w:rPr>
        <w:t>I</w:t>
      </w:r>
      <w:r w:rsidRPr="00FF18D5">
        <w:rPr>
          <w:rFonts w:cs="Arial"/>
          <w:bCs/>
          <w:color w:val="000000" w:themeColor="text1"/>
          <w:szCs w:val="24"/>
          <w:lang w:eastAsia="en-GB"/>
        </w:rPr>
        <w:t>s there anything else you’d like to tell us about this</w:t>
      </w:r>
      <w:r>
        <w:rPr>
          <w:rFonts w:cs="Arial"/>
          <w:bCs/>
          <w:color w:val="000000" w:themeColor="text1"/>
          <w:szCs w:val="24"/>
          <w:lang w:eastAsia="en-GB"/>
        </w:rPr>
        <w:t xml:space="preserve">, whether </w:t>
      </w:r>
      <w:r w:rsidRPr="00FF18D5">
        <w:rPr>
          <w:rFonts w:cs="Arial"/>
          <w:bCs/>
          <w:color w:val="000000" w:themeColor="text1"/>
          <w:szCs w:val="24"/>
          <w:lang w:eastAsia="en-GB"/>
        </w:rPr>
        <w:t xml:space="preserve">you’re answering </w:t>
      </w:r>
      <w:r>
        <w:rPr>
          <w:rFonts w:cs="Arial"/>
          <w:bCs/>
          <w:color w:val="000000" w:themeColor="text1"/>
          <w:szCs w:val="24"/>
          <w:lang w:eastAsia="en-GB"/>
        </w:rPr>
        <w:t xml:space="preserve">as an individual or </w:t>
      </w:r>
      <w:r w:rsidRPr="00FF18D5">
        <w:rPr>
          <w:rFonts w:cs="Arial"/>
          <w:bCs/>
          <w:color w:val="000000" w:themeColor="text1"/>
          <w:szCs w:val="24"/>
          <w:lang w:eastAsia="en-GB"/>
        </w:rPr>
        <w:t>on behalf of an organisation?</w:t>
      </w:r>
    </w:p>
    <w:p w14:paraId="74DE9B66" w14:textId="77777777" w:rsidR="0080316C" w:rsidRPr="00FF18D5" w:rsidRDefault="0080316C" w:rsidP="0080316C">
      <w:pPr>
        <w:pStyle w:val="ListParagraph"/>
        <w:shd w:val="clear" w:color="auto" w:fill="FFFFFF"/>
        <w:spacing w:before="100" w:beforeAutospacing="1"/>
        <w:rPr>
          <w:rFonts w:cs="Arial"/>
          <w:bCs/>
          <w:color w:val="000000" w:themeColor="text1"/>
          <w:szCs w:val="24"/>
          <w:lang w:eastAsia="en-GB"/>
        </w:rPr>
      </w:pPr>
    </w:p>
    <w:tbl>
      <w:tblPr>
        <w:tblStyle w:val="TableGrid"/>
        <w:tblW w:w="0" w:type="auto"/>
        <w:tblInd w:w="0" w:type="dxa"/>
        <w:tblLook w:val="04A0" w:firstRow="1" w:lastRow="0" w:firstColumn="1" w:lastColumn="0" w:noHBand="0" w:noVBand="1"/>
      </w:tblPr>
      <w:tblGrid>
        <w:gridCol w:w="9016"/>
      </w:tblGrid>
      <w:tr w:rsidR="0080316C" w14:paraId="64143435" w14:textId="77777777" w:rsidTr="00570316">
        <w:trPr>
          <w:trHeight w:val="2700"/>
        </w:trPr>
        <w:tc>
          <w:tcPr>
            <w:tcW w:w="9016" w:type="dxa"/>
          </w:tcPr>
          <w:p w14:paraId="1AFC8202" w14:textId="7C42FFBE" w:rsidR="0080316C" w:rsidRDefault="00ED0005" w:rsidP="00570316">
            <w:pPr>
              <w:rPr>
                <w:rFonts w:cs="Arial"/>
                <w:b/>
                <w:szCs w:val="24"/>
                <w:u w:val="single"/>
              </w:rPr>
            </w:pPr>
            <w:r>
              <w:rPr>
                <w:rFonts w:cs="Arial"/>
                <w:b/>
                <w:szCs w:val="24"/>
                <w:u w:val="single"/>
              </w:rPr>
              <w:t>No response.</w:t>
            </w:r>
          </w:p>
        </w:tc>
      </w:tr>
    </w:tbl>
    <w:p w14:paraId="7623B8E8" w14:textId="77777777" w:rsidR="0080316C" w:rsidRPr="00FF18D5" w:rsidRDefault="0080316C" w:rsidP="0080316C">
      <w:pPr>
        <w:shd w:val="clear" w:color="auto" w:fill="FFFFFF"/>
        <w:spacing w:before="100" w:beforeAutospacing="1"/>
        <w:rPr>
          <w:rFonts w:cs="Arial"/>
          <w:b/>
          <w:color w:val="000000" w:themeColor="text1"/>
          <w:szCs w:val="24"/>
          <w:lang w:eastAsia="en-GB"/>
        </w:rPr>
      </w:pPr>
      <w:r>
        <w:rPr>
          <w:rFonts w:cs="Arial"/>
          <w:b/>
          <w:color w:val="000000" w:themeColor="text1"/>
          <w:szCs w:val="24"/>
          <w:lang w:eastAsia="en-GB"/>
        </w:rPr>
        <w:t>9. Children,</w:t>
      </w:r>
      <w:r w:rsidRPr="00FF18D5">
        <w:rPr>
          <w:rFonts w:cs="Arial"/>
          <w:b/>
          <w:color w:val="000000" w:themeColor="text1"/>
          <w:szCs w:val="24"/>
          <w:lang w:eastAsia="en-GB"/>
        </w:rPr>
        <w:t xml:space="preserve"> Young People</w:t>
      </w:r>
      <w:r>
        <w:rPr>
          <w:rFonts w:cs="Arial"/>
          <w:b/>
          <w:color w:val="000000" w:themeColor="text1"/>
          <w:szCs w:val="24"/>
          <w:lang w:eastAsia="en-GB"/>
        </w:rPr>
        <w:t xml:space="preserve"> and Families’</w:t>
      </w:r>
      <w:r w:rsidRPr="00FF18D5">
        <w:rPr>
          <w:rFonts w:cs="Arial"/>
          <w:b/>
          <w:color w:val="000000" w:themeColor="text1"/>
          <w:szCs w:val="24"/>
          <w:lang w:eastAsia="en-GB"/>
        </w:rPr>
        <w:t xml:space="preserve"> Mental Health</w:t>
      </w:r>
    </w:p>
    <w:p w14:paraId="53798C73" w14:textId="77777777" w:rsidR="0080316C" w:rsidRPr="007A32E4" w:rsidRDefault="0080316C" w:rsidP="00332480">
      <w:pPr>
        <w:pStyle w:val="ListParagraph"/>
        <w:numPr>
          <w:ilvl w:val="0"/>
          <w:numId w:val="12"/>
        </w:numPr>
        <w:shd w:val="clear" w:color="auto" w:fill="FFFFFF"/>
        <w:spacing w:before="100" w:beforeAutospacing="1"/>
        <w:rPr>
          <w:rFonts w:cs="Arial"/>
          <w:color w:val="000000" w:themeColor="text1"/>
          <w:szCs w:val="24"/>
          <w:lang w:eastAsia="en-GB"/>
        </w:rPr>
      </w:pPr>
      <w:r>
        <w:rPr>
          <w:rFonts w:cs="Arial"/>
          <w:b/>
          <w:color w:val="000000" w:themeColor="text1"/>
          <w:szCs w:val="24"/>
          <w:lang w:eastAsia="en-GB"/>
        </w:rPr>
        <w:t>9</w:t>
      </w:r>
      <w:r w:rsidRPr="00FF18D5">
        <w:rPr>
          <w:rFonts w:cs="Arial"/>
          <w:b/>
          <w:color w:val="000000" w:themeColor="text1"/>
          <w:szCs w:val="24"/>
          <w:lang w:eastAsia="en-GB"/>
        </w:rPr>
        <w:t>.1</w:t>
      </w:r>
      <w:r>
        <w:rPr>
          <w:rFonts w:cs="Arial"/>
          <w:b/>
          <w:color w:val="000000" w:themeColor="text1"/>
          <w:szCs w:val="24"/>
          <w:lang w:eastAsia="en-GB"/>
        </w:rPr>
        <w:t xml:space="preserve"> </w:t>
      </w:r>
      <w:r w:rsidRPr="00FF18D5">
        <w:rPr>
          <w:rFonts w:cs="Arial"/>
          <w:color w:val="000000" w:themeColor="text1"/>
        </w:rPr>
        <w:t xml:space="preserve">What </w:t>
      </w:r>
      <w:r>
        <w:rPr>
          <w:rFonts w:cs="Arial"/>
          <w:color w:val="000000" w:themeColor="text1"/>
        </w:rPr>
        <w:t>should our priorities be when</w:t>
      </w:r>
      <w:r w:rsidRPr="00FF18D5">
        <w:rPr>
          <w:rFonts w:cs="Arial"/>
          <w:color w:val="000000" w:themeColor="text1"/>
        </w:rPr>
        <w:t xml:space="preserve"> support</w:t>
      </w:r>
      <w:r>
        <w:rPr>
          <w:rFonts w:cs="Arial"/>
          <w:color w:val="000000" w:themeColor="text1"/>
        </w:rPr>
        <w:t>ing</w:t>
      </w:r>
      <w:r w:rsidRPr="00FF18D5">
        <w:rPr>
          <w:rFonts w:cs="Arial"/>
          <w:color w:val="000000" w:themeColor="text1"/>
        </w:rPr>
        <w:t xml:space="preserve"> the mental health and wellbeing of </w:t>
      </w:r>
      <w:r>
        <w:rPr>
          <w:rFonts w:cs="Arial"/>
          <w:color w:val="000000" w:themeColor="text1"/>
        </w:rPr>
        <w:t xml:space="preserve">children and young people, their </w:t>
      </w:r>
      <w:r w:rsidRPr="00FF18D5">
        <w:rPr>
          <w:rFonts w:cs="Arial"/>
          <w:color w:val="000000" w:themeColor="text1"/>
        </w:rPr>
        <w:t>parents and families</w:t>
      </w:r>
      <w:r>
        <w:rPr>
          <w:rFonts w:cs="Arial"/>
          <w:color w:val="000000" w:themeColor="text1"/>
        </w:rPr>
        <w:t>?</w:t>
      </w:r>
    </w:p>
    <w:p w14:paraId="790DEE77" w14:textId="77777777" w:rsidR="0080316C" w:rsidRPr="00FF18D5" w:rsidRDefault="0080316C" w:rsidP="0080316C">
      <w:pPr>
        <w:pStyle w:val="ListParagraph"/>
        <w:shd w:val="clear" w:color="auto" w:fill="FFFFFF"/>
        <w:spacing w:before="100" w:beforeAutospacing="1"/>
        <w:rPr>
          <w:rFonts w:cs="Arial"/>
          <w:color w:val="000000" w:themeColor="text1"/>
          <w:szCs w:val="24"/>
          <w:lang w:eastAsia="en-GB"/>
        </w:rPr>
      </w:pPr>
    </w:p>
    <w:tbl>
      <w:tblPr>
        <w:tblStyle w:val="TableGrid"/>
        <w:tblW w:w="0" w:type="auto"/>
        <w:tblInd w:w="0" w:type="dxa"/>
        <w:tblLook w:val="04A0" w:firstRow="1" w:lastRow="0" w:firstColumn="1" w:lastColumn="0" w:noHBand="0" w:noVBand="1"/>
      </w:tblPr>
      <w:tblGrid>
        <w:gridCol w:w="9016"/>
      </w:tblGrid>
      <w:tr w:rsidR="0080316C" w14:paraId="707D8885" w14:textId="77777777" w:rsidTr="00570316">
        <w:trPr>
          <w:trHeight w:val="2700"/>
        </w:trPr>
        <w:tc>
          <w:tcPr>
            <w:tcW w:w="9016" w:type="dxa"/>
          </w:tcPr>
          <w:p w14:paraId="2797AF6C" w14:textId="398CDBE6" w:rsidR="00760F2B" w:rsidRDefault="003D0F5F" w:rsidP="003D0F5F">
            <w:pPr>
              <w:rPr>
                <w:rFonts w:cs="Arial"/>
                <w:szCs w:val="24"/>
              </w:rPr>
            </w:pPr>
            <w:r>
              <w:rPr>
                <w:rFonts w:cs="Arial"/>
                <w:szCs w:val="24"/>
              </w:rPr>
              <w:t xml:space="preserve">RCOT believe investment in </w:t>
            </w:r>
            <w:r w:rsidR="00F44A83">
              <w:rPr>
                <w:rFonts w:cs="Arial"/>
                <w:szCs w:val="24"/>
              </w:rPr>
              <w:t>early intervention</w:t>
            </w:r>
            <w:r>
              <w:rPr>
                <w:rFonts w:cs="Arial"/>
                <w:szCs w:val="24"/>
              </w:rPr>
              <w:t xml:space="preserve"> </w:t>
            </w:r>
            <w:r w:rsidR="00C70620">
              <w:rPr>
                <w:rFonts w:cs="Arial"/>
                <w:szCs w:val="24"/>
              </w:rPr>
              <w:t>and Supported Self- Management approaches are</w:t>
            </w:r>
            <w:r>
              <w:rPr>
                <w:rFonts w:cs="Arial"/>
                <w:szCs w:val="24"/>
              </w:rPr>
              <w:t xml:space="preserve"> essential. </w:t>
            </w:r>
            <w:r w:rsidR="00622445">
              <w:rPr>
                <w:rFonts w:cs="Arial"/>
                <w:szCs w:val="24"/>
              </w:rPr>
              <w:t xml:space="preserve">For children and young people, waiting on </w:t>
            </w:r>
            <w:r w:rsidR="00760F2B">
              <w:rPr>
                <w:rFonts w:cs="Arial"/>
                <w:szCs w:val="24"/>
              </w:rPr>
              <w:t>a service</w:t>
            </w:r>
            <w:r>
              <w:rPr>
                <w:rFonts w:cs="Arial"/>
                <w:szCs w:val="24"/>
              </w:rPr>
              <w:t xml:space="preserve"> can cause a lot of issues as there is a lot of rapid development </w:t>
            </w:r>
            <w:r w:rsidR="00760F2B">
              <w:rPr>
                <w:rFonts w:cs="Arial"/>
                <w:szCs w:val="24"/>
              </w:rPr>
              <w:t xml:space="preserve">throughout adolescence. </w:t>
            </w:r>
            <w:r>
              <w:rPr>
                <w:rFonts w:cs="Arial"/>
                <w:szCs w:val="24"/>
              </w:rPr>
              <w:t xml:space="preserve"> There is a significant amount of evidence that highlights the importance of early intervention but unfortunately due to the pressure on the system and how long it is taking to see individuals; this is not possible.</w:t>
            </w:r>
            <w:r w:rsidR="00C70620">
              <w:rPr>
                <w:rFonts w:cs="Arial"/>
                <w:szCs w:val="24"/>
              </w:rPr>
              <w:t xml:space="preserve"> </w:t>
            </w:r>
          </w:p>
          <w:p w14:paraId="56B93069" w14:textId="77777777" w:rsidR="00760F2B" w:rsidRDefault="00760F2B" w:rsidP="003D0F5F">
            <w:pPr>
              <w:rPr>
                <w:rFonts w:cs="Arial"/>
                <w:szCs w:val="24"/>
              </w:rPr>
            </w:pPr>
          </w:p>
          <w:p w14:paraId="162FC429" w14:textId="6BDCD1EE" w:rsidR="003D0F5F" w:rsidRDefault="00C70620" w:rsidP="003D0F5F">
            <w:pPr>
              <w:rPr>
                <w:rFonts w:cs="Arial"/>
                <w:szCs w:val="24"/>
              </w:rPr>
            </w:pPr>
            <w:r>
              <w:rPr>
                <w:rFonts w:cs="Arial"/>
                <w:szCs w:val="24"/>
              </w:rPr>
              <w:t xml:space="preserve">There are examples where occupational therapists engage via online website and </w:t>
            </w:r>
            <w:r w:rsidR="006214B0">
              <w:rPr>
                <w:rFonts w:cs="Arial"/>
                <w:szCs w:val="24"/>
              </w:rPr>
              <w:t>can</w:t>
            </w:r>
            <w:r>
              <w:rPr>
                <w:rFonts w:cs="Arial"/>
                <w:szCs w:val="24"/>
              </w:rPr>
              <w:t xml:space="preserve"> support parents while they await referral. This model is in place in NHSGGC</w:t>
            </w:r>
            <w:r w:rsidR="006214B0">
              <w:rPr>
                <w:rFonts w:cs="Arial"/>
                <w:szCs w:val="24"/>
              </w:rPr>
              <w:t>.</w:t>
            </w:r>
            <w:r w:rsidR="00760F2B">
              <w:rPr>
                <w:rFonts w:cs="Arial"/>
                <w:szCs w:val="24"/>
              </w:rPr>
              <w:t xml:space="preserve"> RCOT members have expressed how online appointments have been</w:t>
            </w:r>
            <w:r w:rsidR="00032618">
              <w:rPr>
                <w:rFonts w:cs="Arial"/>
                <w:szCs w:val="24"/>
              </w:rPr>
              <w:t xml:space="preserve"> a useful tool to provide services particularly throughout the COVID19 pandemic but also feel that at times this is not appropriate and face to face appointments are of far greater value- particularly within mental health services.</w:t>
            </w:r>
          </w:p>
          <w:p w14:paraId="26825181" w14:textId="77777777" w:rsidR="0080316C" w:rsidRDefault="0080316C" w:rsidP="00570316">
            <w:pPr>
              <w:rPr>
                <w:rFonts w:cs="Arial"/>
                <w:b/>
                <w:szCs w:val="24"/>
                <w:u w:val="single"/>
              </w:rPr>
            </w:pPr>
          </w:p>
        </w:tc>
      </w:tr>
    </w:tbl>
    <w:p w14:paraId="1AEB3B2C" w14:textId="77777777" w:rsidR="0080316C" w:rsidRDefault="0080316C" w:rsidP="00332480">
      <w:pPr>
        <w:pStyle w:val="ListParagraph"/>
        <w:numPr>
          <w:ilvl w:val="0"/>
          <w:numId w:val="12"/>
        </w:numPr>
        <w:shd w:val="clear" w:color="auto" w:fill="FFFFFF"/>
        <w:spacing w:before="100" w:beforeAutospacing="1"/>
        <w:rPr>
          <w:rFonts w:cs="Arial"/>
          <w:bCs/>
          <w:color w:val="000000" w:themeColor="text1"/>
          <w:szCs w:val="24"/>
          <w:lang w:eastAsia="en-GB"/>
        </w:rPr>
      </w:pPr>
      <w:r>
        <w:rPr>
          <w:rFonts w:cs="Arial"/>
          <w:b/>
          <w:bCs/>
          <w:color w:val="000000" w:themeColor="text1"/>
          <w:szCs w:val="24"/>
          <w:lang w:eastAsia="en-GB"/>
        </w:rPr>
        <w:t>9</w:t>
      </w:r>
      <w:r w:rsidRPr="00FF18D5">
        <w:rPr>
          <w:rFonts w:cs="Arial"/>
          <w:b/>
          <w:bCs/>
          <w:color w:val="000000" w:themeColor="text1"/>
          <w:szCs w:val="24"/>
          <w:lang w:eastAsia="en-GB"/>
        </w:rPr>
        <w:t>.2</w:t>
      </w:r>
      <w:r>
        <w:rPr>
          <w:rFonts w:cs="Arial"/>
          <w:bCs/>
          <w:color w:val="000000" w:themeColor="text1"/>
          <w:szCs w:val="24"/>
          <w:lang w:eastAsia="en-GB"/>
        </w:rPr>
        <w:t xml:space="preserve"> </w:t>
      </w:r>
      <w:r w:rsidRPr="00D7092E">
        <w:rPr>
          <w:rFonts w:cs="Arial"/>
          <w:bCs/>
          <w:color w:val="000000" w:themeColor="text1"/>
          <w:szCs w:val="24"/>
          <w:lang w:eastAsia="en-GB"/>
        </w:rPr>
        <w:t>Is there anything else you’d like to tell us about this, whether you’re answering as an individual or on behalf of an organisation?</w:t>
      </w:r>
    </w:p>
    <w:p w14:paraId="4D49CD57" w14:textId="77777777" w:rsidR="0080316C" w:rsidRPr="00FF18D5" w:rsidRDefault="0080316C" w:rsidP="0080316C">
      <w:pPr>
        <w:pStyle w:val="ListParagraph"/>
        <w:shd w:val="clear" w:color="auto" w:fill="FFFFFF"/>
        <w:spacing w:before="100" w:beforeAutospacing="1"/>
        <w:rPr>
          <w:rFonts w:cs="Arial"/>
          <w:bCs/>
          <w:color w:val="000000" w:themeColor="text1"/>
          <w:szCs w:val="24"/>
          <w:lang w:eastAsia="en-GB"/>
        </w:rPr>
      </w:pPr>
    </w:p>
    <w:tbl>
      <w:tblPr>
        <w:tblStyle w:val="TableGrid"/>
        <w:tblW w:w="0" w:type="auto"/>
        <w:tblInd w:w="0" w:type="dxa"/>
        <w:tblLook w:val="04A0" w:firstRow="1" w:lastRow="0" w:firstColumn="1" w:lastColumn="0" w:noHBand="0" w:noVBand="1"/>
      </w:tblPr>
      <w:tblGrid>
        <w:gridCol w:w="9016"/>
      </w:tblGrid>
      <w:tr w:rsidR="0080316C" w14:paraId="6CBB4DF8" w14:textId="77777777" w:rsidTr="00570316">
        <w:trPr>
          <w:trHeight w:val="2700"/>
        </w:trPr>
        <w:tc>
          <w:tcPr>
            <w:tcW w:w="9016" w:type="dxa"/>
          </w:tcPr>
          <w:p w14:paraId="235771F3" w14:textId="4F1EC5C8" w:rsidR="0080316C" w:rsidRDefault="00F44A83" w:rsidP="00570316">
            <w:pPr>
              <w:rPr>
                <w:rFonts w:cs="Arial"/>
                <w:b/>
                <w:szCs w:val="24"/>
                <w:u w:val="single"/>
              </w:rPr>
            </w:pPr>
            <w:r>
              <w:rPr>
                <w:rFonts w:cs="Arial"/>
                <w:b/>
                <w:szCs w:val="24"/>
                <w:u w:val="single"/>
              </w:rPr>
              <w:t>No response.</w:t>
            </w:r>
          </w:p>
        </w:tc>
      </w:tr>
    </w:tbl>
    <w:p w14:paraId="68AB0300" w14:textId="77777777" w:rsidR="0080316C" w:rsidRDefault="0080316C" w:rsidP="0080316C">
      <w:pPr>
        <w:shd w:val="clear" w:color="auto" w:fill="FFFFFF"/>
        <w:spacing w:before="100" w:beforeAutospacing="1"/>
        <w:rPr>
          <w:rFonts w:cs="Arial"/>
          <w:bCs/>
          <w:color w:val="000000" w:themeColor="text1"/>
          <w:szCs w:val="24"/>
          <w:lang w:eastAsia="en-GB"/>
        </w:rPr>
      </w:pPr>
    </w:p>
    <w:p w14:paraId="039F0406" w14:textId="77777777" w:rsidR="0080316C" w:rsidRDefault="0080316C" w:rsidP="0080316C">
      <w:pPr>
        <w:rPr>
          <w:rFonts w:cs="Arial"/>
          <w:bCs/>
          <w:color w:val="000000" w:themeColor="text1"/>
          <w:szCs w:val="24"/>
          <w:lang w:eastAsia="en-GB"/>
        </w:rPr>
      </w:pPr>
      <w:r>
        <w:rPr>
          <w:rFonts w:cs="Arial"/>
          <w:bCs/>
          <w:color w:val="000000" w:themeColor="text1"/>
          <w:szCs w:val="24"/>
          <w:lang w:eastAsia="en-GB"/>
        </w:rPr>
        <w:br w:type="page"/>
      </w:r>
    </w:p>
    <w:p w14:paraId="066A18AC" w14:textId="77777777" w:rsidR="0080316C" w:rsidRDefault="0080316C" w:rsidP="00332480">
      <w:pPr>
        <w:pStyle w:val="ListParagraph"/>
        <w:numPr>
          <w:ilvl w:val="0"/>
          <w:numId w:val="12"/>
        </w:numPr>
        <w:shd w:val="clear" w:color="auto" w:fill="FFFFFF"/>
        <w:spacing w:before="100" w:beforeAutospacing="1"/>
        <w:rPr>
          <w:rFonts w:cs="Arial"/>
          <w:bCs/>
          <w:color w:val="000000" w:themeColor="text1"/>
          <w:szCs w:val="24"/>
          <w:lang w:eastAsia="en-GB"/>
        </w:rPr>
      </w:pPr>
      <w:r>
        <w:rPr>
          <w:rFonts w:cs="Arial"/>
          <w:b/>
          <w:bCs/>
          <w:color w:val="000000" w:themeColor="text1"/>
          <w:szCs w:val="24"/>
          <w:lang w:eastAsia="en-GB"/>
        </w:rPr>
        <w:lastRenderedPageBreak/>
        <w:t>9</w:t>
      </w:r>
      <w:r w:rsidRPr="00FF18D5">
        <w:rPr>
          <w:rFonts w:cs="Arial"/>
          <w:b/>
          <w:bCs/>
          <w:color w:val="000000" w:themeColor="text1"/>
          <w:szCs w:val="24"/>
          <w:lang w:eastAsia="en-GB"/>
        </w:rPr>
        <w:t>.</w:t>
      </w:r>
      <w:r>
        <w:rPr>
          <w:rFonts w:cs="Arial"/>
          <w:b/>
          <w:bCs/>
          <w:color w:val="000000" w:themeColor="text1"/>
          <w:szCs w:val="24"/>
          <w:lang w:eastAsia="en-GB"/>
        </w:rPr>
        <w:t>3</w:t>
      </w:r>
      <w:r w:rsidRPr="00FF18D5">
        <w:rPr>
          <w:rFonts w:cs="Arial"/>
          <w:bCs/>
          <w:color w:val="000000" w:themeColor="text1"/>
          <w:szCs w:val="24"/>
          <w:lang w:eastAsia="en-GB"/>
        </w:rPr>
        <w:t xml:space="preserve"> What things do you feel have the biggest impact on children and young people’s mental health?</w:t>
      </w:r>
    </w:p>
    <w:p w14:paraId="2F4144B2" w14:textId="77777777" w:rsidR="0080316C" w:rsidRPr="00FF18D5" w:rsidRDefault="0080316C" w:rsidP="0080316C">
      <w:pPr>
        <w:pStyle w:val="ListParagraph"/>
        <w:shd w:val="clear" w:color="auto" w:fill="FFFFFF"/>
        <w:spacing w:before="100" w:beforeAutospacing="1"/>
        <w:rPr>
          <w:rFonts w:cs="Arial"/>
          <w:bCs/>
          <w:color w:val="000000" w:themeColor="text1"/>
          <w:szCs w:val="24"/>
          <w:lang w:eastAsia="en-GB"/>
        </w:rPr>
      </w:pPr>
    </w:p>
    <w:tbl>
      <w:tblPr>
        <w:tblStyle w:val="TableGrid"/>
        <w:tblW w:w="0" w:type="auto"/>
        <w:tblInd w:w="0" w:type="dxa"/>
        <w:tblLook w:val="04A0" w:firstRow="1" w:lastRow="0" w:firstColumn="1" w:lastColumn="0" w:noHBand="0" w:noVBand="1"/>
      </w:tblPr>
      <w:tblGrid>
        <w:gridCol w:w="9016"/>
      </w:tblGrid>
      <w:tr w:rsidR="0080316C" w14:paraId="5734CDB0" w14:textId="77777777" w:rsidTr="00570316">
        <w:trPr>
          <w:trHeight w:val="2700"/>
        </w:trPr>
        <w:tc>
          <w:tcPr>
            <w:tcW w:w="9016" w:type="dxa"/>
          </w:tcPr>
          <w:p w14:paraId="75F51BB4" w14:textId="288DFE7B" w:rsidR="0080316C" w:rsidRDefault="00F56BFB" w:rsidP="00570316">
            <w:pPr>
              <w:rPr>
                <w:rFonts w:cs="Arial"/>
                <w:b/>
                <w:szCs w:val="24"/>
                <w:u w:val="single"/>
              </w:rPr>
            </w:pPr>
            <w:r>
              <w:rPr>
                <w:rFonts w:cs="Arial"/>
                <w:b/>
                <w:szCs w:val="24"/>
                <w:u w:val="single"/>
              </w:rPr>
              <w:t>No response.</w:t>
            </w:r>
          </w:p>
        </w:tc>
      </w:tr>
    </w:tbl>
    <w:p w14:paraId="1FC3B82C" w14:textId="77777777" w:rsidR="0080316C" w:rsidRDefault="0080316C" w:rsidP="00332480">
      <w:pPr>
        <w:pStyle w:val="ListParagraph"/>
        <w:numPr>
          <w:ilvl w:val="0"/>
          <w:numId w:val="12"/>
        </w:numPr>
        <w:shd w:val="clear" w:color="auto" w:fill="FFFFFF"/>
        <w:spacing w:before="100" w:beforeAutospacing="1"/>
        <w:rPr>
          <w:rFonts w:cs="Arial"/>
          <w:bCs/>
          <w:color w:val="000000" w:themeColor="text1"/>
          <w:szCs w:val="24"/>
          <w:lang w:eastAsia="en-GB"/>
        </w:rPr>
      </w:pPr>
      <w:r>
        <w:rPr>
          <w:rFonts w:cs="Arial"/>
          <w:b/>
          <w:bCs/>
          <w:color w:val="000000" w:themeColor="text1"/>
          <w:szCs w:val="24"/>
          <w:lang w:eastAsia="en-GB"/>
        </w:rPr>
        <w:t>9.4</w:t>
      </w:r>
      <w:r>
        <w:rPr>
          <w:rFonts w:cs="Arial"/>
          <w:bCs/>
          <w:color w:val="000000" w:themeColor="text1"/>
          <w:szCs w:val="24"/>
          <w:lang w:eastAsia="en-GB"/>
        </w:rPr>
        <w:t xml:space="preserve"> </w:t>
      </w:r>
      <w:r w:rsidRPr="00D7092E">
        <w:rPr>
          <w:rFonts w:cs="Arial"/>
          <w:bCs/>
          <w:color w:val="000000" w:themeColor="text1"/>
          <w:szCs w:val="24"/>
          <w:lang w:eastAsia="en-GB"/>
        </w:rPr>
        <w:t>Is there anything else you’d like to tell us about this, whether you’re answering as an individual or on behalf of an organisation?</w:t>
      </w:r>
    </w:p>
    <w:p w14:paraId="327D44A8" w14:textId="77777777" w:rsidR="0080316C" w:rsidRPr="00FF18D5" w:rsidRDefault="0080316C" w:rsidP="0080316C">
      <w:pPr>
        <w:pStyle w:val="ListParagraph"/>
        <w:shd w:val="clear" w:color="auto" w:fill="FFFFFF"/>
        <w:spacing w:before="100" w:beforeAutospacing="1"/>
        <w:rPr>
          <w:rFonts w:cs="Arial"/>
          <w:bCs/>
          <w:color w:val="000000" w:themeColor="text1"/>
          <w:szCs w:val="24"/>
          <w:lang w:eastAsia="en-GB"/>
        </w:rPr>
      </w:pPr>
    </w:p>
    <w:tbl>
      <w:tblPr>
        <w:tblStyle w:val="TableGrid"/>
        <w:tblW w:w="0" w:type="auto"/>
        <w:tblInd w:w="0" w:type="dxa"/>
        <w:tblLook w:val="04A0" w:firstRow="1" w:lastRow="0" w:firstColumn="1" w:lastColumn="0" w:noHBand="0" w:noVBand="1"/>
      </w:tblPr>
      <w:tblGrid>
        <w:gridCol w:w="9016"/>
      </w:tblGrid>
      <w:tr w:rsidR="0080316C" w14:paraId="7426C015" w14:textId="77777777" w:rsidTr="00570316">
        <w:trPr>
          <w:trHeight w:val="2700"/>
        </w:trPr>
        <w:tc>
          <w:tcPr>
            <w:tcW w:w="9016" w:type="dxa"/>
          </w:tcPr>
          <w:p w14:paraId="0ABF9E40" w14:textId="66FF863A" w:rsidR="0080316C" w:rsidRDefault="00E177E6" w:rsidP="00570316">
            <w:pPr>
              <w:rPr>
                <w:rFonts w:cs="Arial"/>
                <w:b/>
                <w:szCs w:val="24"/>
                <w:u w:val="single"/>
              </w:rPr>
            </w:pPr>
            <w:r>
              <w:rPr>
                <w:rFonts w:cs="Arial"/>
                <w:b/>
                <w:szCs w:val="24"/>
                <w:u w:val="single"/>
              </w:rPr>
              <w:t>No response.</w:t>
            </w:r>
          </w:p>
        </w:tc>
      </w:tr>
    </w:tbl>
    <w:p w14:paraId="0DA3E6BC" w14:textId="77777777" w:rsidR="0080316C" w:rsidRPr="00943A93" w:rsidRDefault="0080316C" w:rsidP="0080316C">
      <w:pPr>
        <w:shd w:val="clear" w:color="auto" w:fill="FFFFFF"/>
        <w:spacing w:before="100" w:beforeAutospacing="1"/>
        <w:rPr>
          <w:rFonts w:cs="Arial"/>
          <w:b/>
          <w:bCs/>
          <w:color w:val="000000" w:themeColor="text1"/>
          <w:szCs w:val="24"/>
          <w:lang w:eastAsia="en-GB"/>
        </w:rPr>
      </w:pPr>
      <w:r>
        <w:rPr>
          <w:rFonts w:cs="Arial"/>
          <w:b/>
          <w:bCs/>
          <w:color w:val="000000" w:themeColor="text1"/>
          <w:szCs w:val="24"/>
          <w:lang w:eastAsia="en-GB"/>
        </w:rPr>
        <w:t>10. Your experience of mental health services</w:t>
      </w:r>
    </w:p>
    <w:p w14:paraId="63D76C92" w14:textId="77777777" w:rsidR="0080316C" w:rsidRPr="00943A93" w:rsidRDefault="0080316C" w:rsidP="0080316C">
      <w:pPr>
        <w:rPr>
          <w:rFonts w:cs="Arial"/>
          <w:color w:val="000000" w:themeColor="text1"/>
          <w:szCs w:val="24"/>
          <w:lang w:eastAsia="en-GB"/>
        </w:rPr>
      </w:pPr>
    </w:p>
    <w:p w14:paraId="5A6D18AB" w14:textId="77777777" w:rsidR="0080316C" w:rsidRPr="00BC02F4" w:rsidRDefault="0080316C" w:rsidP="00332480">
      <w:pPr>
        <w:pStyle w:val="ListParagraph"/>
        <w:numPr>
          <w:ilvl w:val="0"/>
          <w:numId w:val="18"/>
        </w:numPr>
        <w:rPr>
          <w:rFonts w:cs="Arial"/>
          <w:color w:val="000000" w:themeColor="text1"/>
          <w:szCs w:val="24"/>
          <w:lang w:eastAsia="en-GB"/>
        </w:rPr>
      </w:pPr>
      <w:r>
        <w:rPr>
          <w:rFonts w:cs="Arial"/>
          <w:b/>
          <w:color w:val="000000" w:themeColor="text1"/>
          <w:szCs w:val="24"/>
          <w:lang w:eastAsia="en-GB"/>
        </w:rPr>
        <w:t>10</w:t>
      </w:r>
      <w:r w:rsidRPr="00BC02F4">
        <w:rPr>
          <w:rFonts w:cs="Arial"/>
          <w:b/>
          <w:color w:val="000000" w:themeColor="text1"/>
          <w:szCs w:val="24"/>
          <w:lang w:eastAsia="en-GB"/>
        </w:rPr>
        <w:t>.1</w:t>
      </w:r>
      <w:r>
        <w:rPr>
          <w:rFonts w:cs="Arial"/>
          <w:color w:val="000000" w:themeColor="text1"/>
          <w:szCs w:val="24"/>
          <w:lang w:eastAsia="en-GB"/>
        </w:rPr>
        <w:t xml:space="preserve"> </w:t>
      </w:r>
      <w:r w:rsidRPr="00BC02F4">
        <w:rPr>
          <w:rFonts w:cs="Arial"/>
          <w:color w:val="000000" w:themeColor="text1"/>
          <w:szCs w:val="24"/>
          <w:lang w:eastAsia="en-GB"/>
        </w:rPr>
        <w:t xml:space="preserve">If you have received care and treatment for </w:t>
      </w:r>
      <w:r>
        <w:rPr>
          <w:rFonts w:cs="Arial"/>
          <w:color w:val="000000" w:themeColor="text1"/>
          <w:szCs w:val="24"/>
          <w:lang w:eastAsia="en-GB"/>
        </w:rPr>
        <w:t>any aspect of your mental health</w:t>
      </w:r>
      <w:r w:rsidRPr="00BC02F4">
        <w:rPr>
          <w:rFonts w:cs="Arial"/>
          <w:color w:val="000000" w:themeColor="text1"/>
          <w:szCs w:val="24"/>
          <w:lang w:eastAsia="en-GB"/>
        </w:rPr>
        <w:t>, who did you receive care and treatment from?</w:t>
      </w:r>
    </w:p>
    <w:p w14:paraId="26584D16" w14:textId="77777777" w:rsidR="0080316C" w:rsidRPr="00943A93" w:rsidRDefault="0080316C" w:rsidP="0080316C">
      <w:pPr>
        <w:rPr>
          <w:rFonts w:cs="Arial"/>
          <w:color w:val="000000" w:themeColor="text1"/>
          <w:szCs w:val="24"/>
          <w:lang w:eastAsia="en-GB"/>
        </w:rPr>
      </w:pPr>
    </w:p>
    <w:p w14:paraId="24920D3A" w14:textId="77777777" w:rsidR="0080316C" w:rsidRPr="00943A93" w:rsidRDefault="0080316C" w:rsidP="00332480">
      <w:pPr>
        <w:pStyle w:val="ListParagraph"/>
        <w:numPr>
          <w:ilvl w:val="0"/>
          <w:numId w:val="19"/>
        </w:numPr>
        <w:ind w:left="1134" w:hanging="425"/>
        <w:contextualSpacing w:val="0"/>
        <w:rPr>
          <w:rFonts w:cs="Arial"/>
          <w:color w:val="000000" w:themeColor="text1"/>
          <w:szCs w:val="24"/>
          <w:lang w:eastAsia="en-GB"/>
        </w:rPr>
      </w:pPr>
      <w:r w:rsidRPr="00943A93">
        <w:rPr>
          <w:rFonts w:cs="Arial"/>
          <w:color w:val="000000" w:themeColor="text1"/>
          <w:szCs w:val="24"/>
          <w:lang w:eastAsia="en-GB"/>
        </w:rPr>
        <w:t>Community Mental Health Team</w:t>
      </w:r>
    </w:p>
    <w:p w14:paraId="12122172" w14:textId="77777777" w:rsidR="0080316C" w:rsidRDefault="0080316C" w:rsidP="00332480">
      <w:pPr>
        <w:pStyle w:val="ListParagraph"/>
        <w:numPr>
          <w:ilvl w:val="0"/>
          <w:numId w:val="19"/>
        </w:numPr>
        <w:ind w:left="1134" w:hanging="425"/>
        <w:contextualSpacing w:val="0"/>
        <w:rPr>
          <w:rFonts w:cs="Arial"/>
          <w:color w:val="000000" w:themeColor="text1"/>
          <w:szCs w:val="24"/>
          <w:lang w:eastAsia="en-GB"/>
        </w:rPr>
      </w:pPr>
      <w:r w:rsidRPr="00943A93">
        <w:rPr>
          <w:rFonts w:cs="Arial"/>
          <w:color w:val="000000" w:themeColor="text1"/>
          <w:szCs w:val="24"/>
          <w:lang w:eastAsia="en-GB"/>
        </w:rPr>
        <w:t>GP Practice</w:t>
      </w:r>
    </w:p>
    <w:p w14:paraId="5C99CECE" w14:textId="77777777" w:rsidR="0080316C" w:rsidRPr="00943A93" w:rsidRDefault="0080316C" w:rsidP="00332480">
      <w:pPr>
        <w:pStyle w:val="ListParagraph"/>
        <w:numPr>
          <w:ilvl w:val="0"/>
          <w:numId w:val="19"/>
        </w:numPr>
        <w:ind w:left="1134" w:hanging="425"/>
        <w:contextualSpacing w:val="0"/>
        <w:rPr>
          <w:rFonts w:cs="Arial"/>
          <w:color w:val="000000" w:themeColor="text1"/>
          <w:szCs w:val="24"/>
          <w:lang w:eastAsia="en-GB"/>
        </w:rPr>
      </w:pPr>
      <w:r>
        <w:rPr>
          <w:rFonts w:cs="Arial"/>
          <w:color w:val="000000" w:themeColor="text1"/>
          <w:szCs w:val="24"/>
          <w:lang w:eastAsia="en-GB"/>
        </w:rPr>
        <w:t>Inpatient care</w:t>
      </w:r>
    </w:p>
    <w:p w14:paraId="139F9E1D" w14:textId="77777777" w:rsidR="0080316C" w:rsidRPr="00943A93" w:rsidRDefault="0080316C" w:rsidP="00332480">
      <w:pPr>
        <w:pStyle w:val="ListParagraph"/>
        <w:numPr>
          <w:ilvl w:val="0"/>
          <w:numId w:val="19"/>
        </w:numPr>
        <w:ind w:left="1134" w:hanging="425"/>
        <w:contextualSpacing w:val="0"/>
        <w:rPr>
          <w:rFonts w:cs="Arial"/>
          <w:color w:val="000000" w:themeColor="text1"/>
          <w:szCs w:val="24"/>
          <w:lang w:eastAsia="en-GB"/>
        </w:rPr>
      </w:pPr>
      <w:r w:rsidRPr="00943A93">
        <w:rPr>
          <w:rFonts w:cs="Arial"/>
          <w:color w:val="000000" w:themeColor="text1"/>
          <w:szCs w:val="24"/>
          <w:lang w:eastAsia="en-GB"/>
        </w:rPr>
        <w:t>Third Sector Organisation</w:t>
      </w:r>
    </w:p>
    <w:p w14:paraId="6D8179E0" w14:textId="77777777" w:rsidR="0080316C" w:rsidRPr="00943A93" w:rsidRDefault="0080316C" w:rsidP="00332480">
      <w:pPr>
        <w:pStyle w:val="ListParagraph"/>
        <w:numPr>
          <w:ilvl w:val="0"/>
          <w:numId w:val="19"/>
        </w:numPr>
        <w:ind w:left="1134" w:hanging="425"/>
        <w:contextualSpacing w:val="0"/>
        <w:rPr>
          <w:rFonts w:cs="Arial"/>
          <w:color w:val="000000" w:themeColor="text1"/>
          <w:szCs w:val="24"/>
          <w:lang w:eastAsia="en-GB"/>
        </w:rPr>
      </w:pPr>
      <w:r w:rsidRPr="00943A93">
        <w:rPr>
          <w:rFonts w:cs="Arial"/>
          <w:color w:val="000000" w:themeColor="text1"/>
          <w:szCs w:val="24"/>
          <w:lang w:eastAsia="en-GB"/>
        </w:rPr>
        <w:t>Psychological Therapy Team</w:t>
      </w:r>
    </w:p>
    <w:p w14:paraId="1B2D812F" w14:textId="77777777" w:rsidR="0080316C" w:rsidRPr="00943A93" w:rsidRDefault="0080316C" w:rsidP="00332480">
      <w:pPr>
        <w:pStyle w:val="ListParagraph"/>
        <w:numPr>
          <w:ilvl w:val="0"/>
          <w:numId w:val="19"/>
        </w:numPr>
        <w:ind w:left="1134" w:hanging="425"/>
        <w:contextualSpacing w:val="0"/>
        <w:rPr>
          <w:rFonts w:cs="Arial"/>
          <w:color w:val="000000" w:themeColor="text1"/>
          <w:szCs w:val="24"/>
          <w:lang w:eastAsia="en-GB"/>
        </w:rPr>
      </w:pPr>
      <w:r w:rsidRPr="00943A93">
        <w:rPr>
          <w:rFonts w:cs="Arial"/>
          <w:color w:val="000000" w:themeColor="text1"/>
          <w:szCs w:val="24"/>
          <w:lang w:eastAsia="en-GB"/>
        </w:rPr>
        <w:t>Digital Therapy</w:t>
      </w:r>
    </w:p>
    <w:p w14:paraId="3BC1B6D3" w14:textId="77777777" w:rsidR="0080316C" w:rsidRDefault="0080316C" w:rsidP="00332480">
      <w:pPr>
        <w:pStyle w:val="ListParagraph"/>
        <w:numPr>
          <w:ilvl w:val="0"/>
          <w:numId w:val="19"/>
        </w:numPr>
        <w:ind w:left="1134" w:hanging="425"/>
        <w:contextualSpacing w:val="0"/>
        <w:rPr>
          <w:rFonts w:cs="Arial"/>
          <w:color w:val="000000" w:themeColor="text1"/>
          <w:szCs w:val="24"/>
          <w:lang w:eastAsia="en-GB"/>
        </w:rPr>
      </w:pPr>
      <w:r w:rsidRPr="00943A93">
        <w:rPr>
          <w:rFonts w:cs="Arial"/>
          <w:color w:val="000000" w:themeColor="text1"/>
          <w:szCs w:val="24"/>
          <w:lang w:eastAsia="en-GB"/>
        </w:rPr>
        <w:t>Peer support group</w:t>
      </w:r>
    </w:p>
    <w:p w14:paraId="118F92D3" w14:textId="77777777" w:rsidR="0080316C" w:rsidRDefault="0080316C" w:rsidP="00332480">
      <w:pPr>
        <w:pStyle w:val="ListParagraph"/>
        <w:numPr>
          <w:ilvl w:val="0"/>
          <w:numId w:val="19"/>
        </w:numPr>
        <w:ind w:left="1134" w:hanging="425"/>
        <w:contextualSpacing w:val="0"/>
        <w:rPr>
          <w:rFonts w:cs="Arial"/>
          <w:color w:val="000000" w:themeColor="text1"/>
          <w:szCs w:val="24"/>
          <w:lang w:eastAsia="en-GB"/>
        </w:rPr>
      </w:pPr>
      <w:r>
        <w:rPr>
          <w:rFonts w:cs="Arial"/>
          <w:color w:val="000000" w:themeColor="text1"/>
          <w:szCs w:val="24"/>
          <w:lang w:eastAsia="en-GB"/>
        </w:rPr>
        <w:t>Perinatal Mental Health Team</w:t>
      </w:r>
    </w:p>
    <w:p w14:paraId="4C0057C8" w14:textId="77777777" w:rsidR="0080316C" w:rsidRDefault="0080316C" w:rsidP="00332480">
      <w:pPr>
        <w:pStyle w:val="ListParagraph"/>
        <w:numPr>
          <w:ilvl w:val="0"/>
          <w:numId w:val="19"/>
        </w:numPr>
        <w:ind w:left="1134" w:hanging="425"/>
        <w:contextualSpacing w:val="0"/>
        <w:rPr>
          <w:rFonts w:cs="Arial"/>
          <w:color w:val="000000" w:themeColor="text1"/>
          <w:szCs w:val="24"/>
          <w:lang w:eastAsia="en-GB"/>
        </w:rPr>
      </w:pPr>
      <w:r>
        <w:rPr>
          <w:rFonts w:cs="Arial"/>
          <w:color w:val="000000" w:themeColor="text1"/>
          <w:szCs w:val="24"/>
          <w:lang w:eastAsia="en-GB"/>
        </w:rPr>
        <w:t>Child and Adolescent Mental Health Team (CAMHS)</w:t>
      </w:r>
    </w:p>
    <w:p w14:paraId="44347729" w14:textId="77777777" w:rsidR="0080316C" w:rsidRDefault="0080316C" w:rsidP="00332480">
      <w:pPr>
        <w:pStyle w:val="ListParagraph"/>
        <w:numPr>
          <w:ilvl w:val="0"/>
          <w:numId w:val="19"/>
        </w:numPr>
        <w:ind w:left="1134" w:hanging="425"/>
        <w:contextualSpacing w:val="0"/>
        <w:rPr>
          <w:rFonts w:cs="Arial"/>
          <w:color w:val="000000" w:themeColor="text1"/>
          <w:szCs w:val="24"/>
          <w:lang w:eastAsia="en-GB"/>
        </w:rPr>
      </w:pPr>
      <w:r>
        <w:rPr>
          <w:rFonts w:cs="Arial"/>
          <w:color w:val="000000" w:themeColor="text1"/>
          <w:szCs w:val="24"/>
          <w:lang w:eastAsia="en-GB"/>
        </w:rPr>
        <w:t>Forensic Mental Health Unit</w:t>
      </w:r>
    </w:p>
    <w:p w14:paraId="2BCC4221" w14:textId="77777777" w:rsidR="0080316C" w:rsidRDefault="0080316C" w:rsidP="00332480">
      <w:pPr>
        <w:pStyle w:val="ListParagraph"/>
        <w:numPr>
          <w:ilvl w:val="0"/>
          <w:numId w:val="19"/>
        </w:numPr>
        <w:ind w:left="1134" w:hanging="425"/>
        <w:contextualSpacing w:val="0"/>
        <w:rPr>
          <w:rFonts w:cs="Arial"/>
          <w:color w:val="000000" w:themeColor="text1"/>
          <w:szCs w:val="24"/>
          <w:lang w:eastAsia="en-GB"/>
        </w:rPr>
      </w:pPr>
      <w:r>
        <w:rPr>
          <w:rFonts w:cs="Arial"/>
          <w:color w:val="000000" w:themeColor="text1"/>
          <w:szCs w:val="24"/>
          <w:lang w:eastAsia="en-GB"/>
        </w:rPr>
        <w:t>Other</w:t>
      </w:r>
    </w:p>
    <w:p w14:paraId="5611A47C" w14:textId="77777777" w:rsidR="0080316C" w:rsidRPr="00BC02F4" w:rsidRDefault="0080316C" w:rsidP="0080316C">
      <w:pPr>
        <w:rPr>
          <w:rFonts w:cs="Arial"/>
          <w:color w:val="000000" w:themeColor="text1"/>
          <w:szCs w:val="24"/>
          <w:lang w:eastAsia="en-GB"/>
        </w:rPr>
      </w:pPr>
      <w:r>
        <w:rPr>
          <w:rFonts w:cs="Arial"/>
          <w:color w:val="000000" w:themeColor="text1"/>
          <w:szCs w:val="24"/>
          <w:lang w:eastAsia="en-GB"/>
        </w:rPr>
        <w:br w:type="page"/>
      </w:r>
    </w:p>
    <w:p w14:paraId="7DE0013C" w14:textId="77777777" w:rsidR="0080316C" w:rsidRDefault="0080316C" w:rsidP="00332480">
      <w:pPr>
        <w:pStyle w:val="ListParagraph"/>
        <w:numPr>
          <w:ilvl w:val="0"/>
          <w:numId w:val="7"/>
        </w:numPr>
        <w:shd w:val="clear" w:color="auto" w:fill="FFFFFF"/>
        <w:spacing w:before="100" w:beforeAutospacing="1"/>
        <w:contextualSpacing w:val="0"/>
        <w:rPr>
          <w:rFonts w:cs="Arial"/>
          <w:bCs/>
          <w:color w:val="000000" w:themeColor="text1"/>
          <w:szCs w:val="24"/>
          <w:lang w:eastAsia="en-GB"/>
        </w:rPr>
      </w:pPr>
      <w:r>
        <w:rPr>
          <w:rFonts w:cs="Arial"/>
          <w:b/>
          <w:bCs/>
          <w:color w:val="000000" w:themeColor="text1"/>
          <w:szCs w:val="24"/>
          <w:lang w:eastAsia="en-GB"/>
        </w:rPr>
        <w:lastRenderedPageBreak/>
        <w:t>10</w:t>
      </w:r>
      <w:r w:rsidRPr="00BC02F4">
        <w:rPr>
          <w:rFonts w:cs="Arial"/>
          <w:b/>
          <w:bCs/>
          <w:color w:val="000000" w:themeColor="text1"/>
          <w:szCs w:val="24"/>
          <w:lang w:eastAsia="en-GB"/>
        </w:rPr>
        <w:t>.2</w:t>
      </w:r>
      <w:r>
        <w:rPr>
          <w:rFonts w:cs="Arial"/>
          <w:bCs/>
          <w:color w:val="000000" w:themeColor="text1"/>
          <w:szCs w:val="24"/>
          <w:lang w:eastAsia="en-GB"/>
        </w:rPr>
        <w:t xml:space="preserve"> If you selected ‘other’, could you tell us who you received treatment from?</w:t>
      </w:r>
    </w:p>
    <w:tbl>
      <w:tblPr>
        <w:tblStyle w:val="TableGrid"/>
        <w:tblpPr w:leftFromText="180" w:rightFromText="180" w:vertAnchor="text" w:tblpY="216"/>
        <w:tblW w:w="0" w:type="auto"/>
        <w:tblInd w:w="0" w:type="dxa"/>
        <w:tblLook w:val="04A0" w:firstRow="1" w:lastRow="0" w:firstColumn="1" w:lastColumn="0" w:noHBand="0" w:noVBand="1"/>
      </w:tblPr>
      <w:tblGrid>
        <w:gridCol w:w="9016"/>
      </w:tblGrid>
      <w:tr w:rsidR="0080316C" w14:paraId="29284E83" w14:textId="77777777" w:rsidTr="00570316">
        <w:trPr>
          <w:trHeight w:val="2969"/>
        </w:trPr>
        <w:tc>
          <w:tcPr>
            <w:tcW w:w="9016" w:type="dxa"/>
          </w:tcPr>
          <w:p w14:paraId="2861FD0C" w14:textId="77777777" w:rsidR="0080316C" w:rsidRDefault="00243588" w:rsidP="00570316">
            <w:pPr>
              <w:rPr>
                <w:rFonts w:cs="Arial"/>
                <w:b/>
                <w:szCs w:val="24"/>
                <w:u w:val="single"/>
              </w:rPr>
            </w:pPr>
            <w:r>
              <w:rPr>
                <w:rFonts w:cs="Arial"/>
                <w:b/>
                <w:szCs w:val="24"/>
                <w:u w:val="single"/>
              </w:rPr>
              <w:t>No response.</w:t>
            </w:r>
          </w:p>
          <w:p w14:paraId="6A47FA45" w14:textId="77777777" w:rsidR="00307856" w:rsidRDefault="00307856" w:rsidP="00570316">
            <w:pPr>
              <w:rPr>
                <w:rFonts w:cs="Arial"/>
                <w:b/>
                <w:szCs w:val="24"/>
                <w:u w:val="single"/>
              </w:rPr>
            </w:pPr>
          </w:p>
          <w:p w14:paraId="00C884D6" w14:textId="77777777" w:rsidR="00307856" w:rsidRDefault="00307856" w:rsidP="00570316">
            <w:pPr>
              <w:rPr>
                <w:rFonts w:cs="Arial"/>
                <w:b/>
                <w:szCs w:val="24"/>
                <w:u w:val="single"/>
              </w:rPr>
            </w:pPr>
          </w:p>
          <w:p w14:paraId="410A7B92" w14:textId="77777777" w:rsidR="00307856" w:rsidRDefault="00307856" w:rsidP="00570316">
            <w:pPr>
              <w:rPr>
                <w:rFonts w:cs="Arial"/>
                <w:b/>
                <w:szCs w:val="24"/>
                <w:u w:val="single"/>
              </w:rPr>
            </w:pPr>
          </w:p>
          <w:p w14:paraId="31A9BBED" w14:textId="77777777" w:rsidR="00307856" w:rsidRDefault="00307856" w:rsidP="00570316">
            <w:pPr>
              <w:rPr>
                <w:rFonts w:cs="Arial"/>
                <w:b/>
                <w:szCs w:val="24"/>
                <w:u w:val="single"/>
              </w:rPr>
            </w:pPr>
          </w:p>
          <w:p w14:paraId="7BCC65E4" w14:textId="77777777" w:rsidR="00307856" w:rsidRDefault="00307856" w:rsidP="00570316">
            <w:pPr>
              <w:rPr>
                <w:rFonts w:cs="Arial"/>
                <w:b/>
                <w:szCs w:val="24"/>
                <w:u w:val="single"/>
              </w:rPr>
            </w:pPr>
          </w:p>
          <w:p w14:paraId="6FBEBABD" w14:textId="77777777" w:rsidR="00307856" w:rsidRDefault="00307856" w:rsidP="00570316">
            <w:pPr>
              <w:rPr>
                <w:rFonts w:cs="Arial"/>
                <w:b/>
                <w:szCs w:val="24"/>
                <w:u w:val="single"/>
              </w:rPr>
            </w:pPr>
          </w:p>
          <w:p w14:paraId="6AD9A1C6" w14:textId="77777777" w:rsidR="00307856" w:rsidRDefault="00307856" w:rsidP="00570316">
            <w:pPr>
              <w:rPr>
                <w:rFonts w:cs="Arial"/>
                <w:b/>
                <w:szCs w:val="24"/>
                <w:u w:val="single"/>
              </w:rPr>
            </w:pPr>
          </w:p>
          <w:p w14:paraId="7E21CE3F" w14:textId="77777777" w:rsidR="00307856" w:rsidRDefault="00307856" w:rsidP="00570316">
            <w:pPr>
              <w:rPr>
                <w:rFonts w:cs="Arial"/>
                <w:b/>
                <w:szCs w:val="24"/>
                <w:u w:val="single"/>
              </w:rPr>
            </w:pPr>
          </w:p>
          <w:p w14:paraId="74E642F6" w14:textId="77777777" w:rsidR="00307856" w:rsidRDefault="00307856" w:rsidP="00570316">
            <w:pPr>
              <w:rPr>
                <w:rFonts w:cs="Arial"/>
                <w:b/>
                <w:szCs w:val="24"/>
                <w:u w:val="single"/>
              </w:rPr>
            </w:pPr>
          </w:p>
          <w:p w14:paraId="675B5BC0" w14:textId="77777777" w:rsidR="00307856" w:rsidRDefault="00307856" w:rsidP="00570316">
            <w:pPr>
              <w:rPr>
                <w:rFonts w:cs="Arial"/>
                <w:b/>
                <w:szCs w:val="24"/>
                <w:u w:val="single"/>
              </w:rPr>
            </w:pPr>
          </w:p>
          <w:p w14:paraId="29351572" w14:textId="77777777" w:rsidR="00307856" w:rsidRDefault="00307856" w:rsidP="00570316">
            <w:pPr>
              <w:rPr>
                <w:rFonts w:cs="Arial"/>
                <w:b/>
                <w:szCs w:val="24"/>
                <w:u w:val="single"/>
              </w:rPr>
            </w:pPr>
          </w:p>
          <w:p w14:paraId="159C52FC" w14:textId="36DBCC30" w:rsidR="00307856" w:rsidRDefault="00307856" w:rsidP="00570316">
            <w:pPr>
              <w:rPr>
                <w:rFonts w:cs="Arial"/>
                <w:b/>
                <w:szCs w:val="24"/>
                <w:u w:val="single"/>
              </w:rPr>
            </w:pPr>
          </w:p>
        </w:tc>
      </w:tr>
    </w:tbl>
    <w:p w14:paraId="0A58BD94" w14:textId="77777777" w:rsidR="0080316C" w:rsidRPr="00D83EEB" w:rsidRDefault="0080316C" w:rsidP="0080316C">
      <w:pPr>
        <w:pStyle w:val="ListParagraph"/>
        <w:shd w:val="clear" w:color="auto" w:fill="FFFFFF"/>
        <w:spacing w:before="100" w:beforeAutospacing="1"/>
        <w:contextualSpacing w:val="0"/>
        <w:rPr>
          <w:rFonts w:cs="Arial"/>
          <w:bCs/>
          <w:color w:val="000000" w:themeColor="text1"/>
          <w:szCs w:val="24"/>
          <w:lang w:eastAsia="en-GB"/>
        </w:rPr>
      </w:pPr>
    </w:p>
    <w:p w14:paraId="096D7CE8" w14:textId="77777777" w:rsidR="0080316C" w:rsidRPr="00BC02F4" w:rsidRDefault="0080316C" w:rsidP="00332480">
      <w:pPr>
        <w:pStyle w:val="ListParagraph"/>
        <w:numPr>
          <w:ilvl w:val="0"/>
          <w:numId w:val="7"/>
        </w:numPr>
        <w:shd w:val="clear" w:color="auto" w:fill="FFFFFF"/>
        <w:spacing w:before="100" w:beforeAutospacing="1"/>
        <w:rPr>
          <w:rFonts w:cs="Arial"/>
          <w:bCs/>
          <w:color w:val="000000" w:themeColor="text1"/>
          <w:szCs w:val="24"/>
          <w:lang w:eastAsia="en-GB"/>
        </w:rPr>
      </w:pPr>
      <w:r>
        <w:rPr>
          <w:rFonts w:cs="Arial"/>
          <w:b/>
          <w:color w:val="000000" w:themeColor="text1"/>
          <w:szCs w:val="24"/>
          <w:lang w:eastAsia="en-GB"/>
        </w:rPr>
        <w:t>10</w:t>
      </w:r>
      <w:r w:rsidRPr="00BC02F4">
        <w:rPr>
          <w:rFonts w:cs="Arial"/>
          <w:b/>
          <w:color w:val="000000" w:themeColor="text1"/>
          <w:szCs w:val="24"/>
          <w:lang w:eastAsia="en-GB"/>
        </w:rPr>
        <w:t>.3</w:t>
      </w:r>
      <w:r w:rsidRPr="00BC02F4">
        <w:rPr>
          <w:rFonts w:cs="Arial"/>
          <w:color w:val="000000" w:themeColor="text1"/>
          <w:szCs w:val="24"/>
          <w:lang w:eastAsia="en-GB"/>
        </w:rPr>
        <w:t xml:space="preserve"> How satisfied were you with the care and treatment you received</w:t>
      </w:r>
      <w:r>
        <w:rPr>
          <w:rFonts w:cs="Arial"/>
          <w:color w:val="000000" w:themeColor="text1"/>
          <w:szCs w:val="24"/>
          <w:lang w:eastAsia="en-GB"/>
        </w:rPr>
        <w:t>?</w:t>
      </w:r>
    </w:p>
    <w:p w14:paraId="485D9537" w14:textId="77777777" w:rsidR="0080316C" w:rsidRPr="00BC02F4" w:rsidRDefault="0080316C" w:rsidP="0080316C">
      <w:pPr>
        <w:pStyle w:val="ListParagraph"/>
        <w:shd w:val="clear" w:color="auto" w:fill="FFFFFF"/>
        <w:spacing w:before="100" w:beforeAutospacing="1"/>
        <w:rPr>
          <w:rFonts w:cs="Arial"/>
          <w:bCs/>
          <w:color w:val="000000" w:themeColor="text1"/>
          <w:szCs w:val="24"/>
          <w:lang w:eastAsia="en-GB"/>
        </w:rPr>
      </w:pPr>
    </w:p>
    <w:tbl>
      <w:tblPr>
        <w:tblStyle w:val="TableGrid"/>
        <w:tblW w:w="0" w:type="auto"/>
        <w:tblInd w:w="0" w:type="dxa"/>
        <w:tblLook w:val="04A0" w:firstRow="1" w:lastRow="0" w:firstColumn="1" w:lastColumn="0" w:noHBand="0" w:noVBand="1"/>
      </w:tblPr>
      <w:tblGrid>
        <w:gridCol w:w="9016"/>
      </w:tblGrid>
      <w:tr w:rsidR="0080316C" w14:paraId="275B9AB8" w14:textId="77777777" w:rsidTr="00570316">
        <w:trPr>
          <w:trHeight w:val="2700"/>
        </w:trPr>
        <w:tc>
          <w:tcPr>
            <w:tcW w:w="9016" w:type="dxa"/>
          </w:tcPr>
          <w:p w14:paraId="58BBE34E" w14:textId="77777777" w:rsidR="0080316C" w:rsidRDefault="00243588" w:rsidP="00570316">
            <w:pPr>
              <w:rPr>
                <w:rFonts w:cs="Arial"/>
                <w:b/>
                <w:szCs w:val="24"/>
                <w:u w:val="single"/>
              </w:rPr>
            </w:pPr>
            <w:r>
              <w:rPr>
                <w:rFonts w:cs="Arial"/>
                <w:b/>
                <w:szCs w:val="24"/>
                <w:u w:val="single"/>
              </w:rPr>
              <w:t>No response.</w:t>
            </w:r>
          </w:p>
          <w:p w14:paraId="5B0839CE" w14:textId="77777777" w:rsidR="00243588" w:rsidRDefault="00243588" w:rsidP="00570316">
            <w:pPr>
              <w:rPr>
                <w:rFonts w:cs="Arial"/>
                <w:b/>
                <w:szCs w:val="24"/>
                <w:u w:val="single"/>
              </w:rPr>
            </w:pPr>
          </w:p>
          <w:p w14:paraId="0C7779C7" w14:textId="77777777" w:rsidR="00243588" w:rsidRDefault="00243588" w:rsidP="00570316">
            <w:pPr>
              <w:rPr>
                <w:rFonts w:cs="Arial"/>
                <w:b/>
                <w:szCs w:val="24"/>
                <w:u w:val="single"/>
              </w:rPr>
            </w:pPr>
          </w:p>
          <w:p w14:paraId="101B969E" w14:textId="77777777" w:rsidR="00243588" w:rsidRDefault="00243588" w:rsidP="00570316">
            <w:pPr>
              <w:rPr>
                <w:rFonts w:cs="Arial"/>
                <w:b/>
                <w:szCs w:val="24"/>
                <w:u w:val="single"/>
              </w:rPr>
            </w:pPr>
          </w:p>
          <w:p w14:paraId="4E08A6A5" w14:textId="77777777" w:rsidR="00243588" w:rsidRDefault="00243588" w:rsidP="00570316">
            <w:pPr>
              <w:rPr>
                <w:rFonts w:cs="Arial"/>
                <w:b/>
                <w:szCs w:val="24"/>
                <w:u w:val="single"/>
              </w:rPr>
            </w:pPr>
          </w:p>
          <w:p w14:paraId="0F5CEBEA" w14:textId="77777777" w:rsidR="00243588" w:rsidRDefault="00243588" w:rsidP="00570316">
            <w:pPr>
              <w:rPr>
                <w:rFonts w:cs="Arial"/>
                <w:b/>
                <w:szCs w:val="24"/>
                <w:u w:val="single"/>
              </w:rPr>
            </w:pPr>
          </w:p>
          <w:p w14:paraId="22DAAB0D" w14:textId="77777777" w:rsidR="00243588" w:rsidRDefault="00243588" w:rsidP="00570316">
            <w:pPr>
              <w:rPr>
                <w:rFonts w:cs="Arial"/>
                <w:b/>
                <w:szCs w:val="24"/>
                <w:u w:val="single"/>
              </w:rPr>
            </w:pPr>
          </w:p>
          <w:p w14:paraId="0055D78E" w14:textId="77777777" w:rsidR="00307856" w:rsidRDefault="00307856" w:rsidP="00570316">
            <w:pPr>
              <w:rPr>
                <w:rFonts w:cs="Arial"/>
                <w:b/>
                <w:szCs w:val="24"/>
                <w:u w:val="single"/>
              </w:rPr>
            </w:pPr>
          </w:p>
          <w:p w14:paraId="0DBBD623" w14:textId="77777777" w:rsidR="00307856" w:rsidRDefault="00307856" w:rsidP="00570316">
            <w:pPr>
              <w:rPr>
                <w:rFonts w:cs="Arial"/>
                <w:b/>
                <w:szCs w:val="24"/>
                <w:u w:val="single"/>
              </w:rPr>
            </w:pPr>
          </w:p>
          <w:p w14:paraId="396E5FF1" w14:textId="77777777" w:rsidR="00307856" w:rsidRDefault="00307856" w:rsidP="00570316">
            <w:pPr>
              <w:rPr>
                <w:rFonts w:cs="Arial"/>
                <w:b/>
                <w:szCs w:val="24"/>
                <w:u w:val="single"/>
              </w:rPr>
            </w:pPr>
          </w:p>
          <w:p w14:paraId="31AC4A6C" w14:textId="77777777" w:rsidR="00307856" w:rsidRDefault="00307856" w:rsidP="00570316">
            <w:pPr>
              <w:rPr>
                <w:rFonts w:cs="Arial"/>
                <w:b/>
                <w:szCs w:val="24"/>
                <w:u w:val="single"/>
              </w:rPr>
            </w:pPr>
          </w:p>
          <w:p w14:paraId="1453FF2E" w14:textId="77777777" w:rsidR="00307856" w:rsidRDefault="00307856" w:rsidP="00570316">
            <w:pPr>
              <w:rPr>
                <w:rFonts w:cs="Arial"/>
                <w:b/>
                <w:szCs w:val="24"/>
                <w:u w:val="single"/>
              </w:rPr>
            </w:pPr>
          </w:p>
          <w:p w14:paraId="698E1870" w14:textId="77777777" w:rsidR="00307856" w:rsidRDefault="00307856" w:rsidP="00570316">
            <w:pPr>
              <w:rPr>
                <w:rFonts w:cs="Arial"/>
                <w:b/>
                <w:szCs w:val="24"/>
                <w:u w:val="single"/>
              </w:rPr>
            </w:pPr>
          </w:p>
          <w:p w14:paraId="49323D04" w14:textId="5A6361D0" w:rsidR="00307856" w:rsidRDefault="00307856" w:rsidP="00570316">
            <w:pPr>
              <w:rPr>
                <w:rFonts w:cs="Arial"/>
                <w:b/>
                <w:szCs w:val="24"/>
                <w:u w:val="single"/>
              </w:rPr>
            </w:pPr>
          </w:p>
        </w:tc>
      </w:tr>
    </w:tbl>
    <w:p w14:paraId="004B5DA3" w14:textId="77777777" w:rsidR="0080316C" w:rsidRPr="00943A93" w:rsidRDefault="0080316C" w:rsidP="0080316C">
      <w:pPr>
        <w:pStyle w:val="ListParagraph"/>
        <w:contextualSpacing w:val="0"/>
        <w:rPr>
          <w:rFonts w:cs="Arial"/>
          <w:color w:val="000000" w:themeColor="text1"/>
          <w:szCs w:val="24"/>
          <w:highlight w:val="yellow"/>
          <w:lang w:eastAsia="en-GB"/>
        </w:rPr>
      </w:pPr>
    </w:p>
    <w:p w14:paraId="6653F30E" w14:textId="77777777" w:rsidR="0080316C" w:rsidRDefault="0080316C" w:rsidP="00332480">
      <w:pPr>
        <w:pStyle w:val="ListParagraph"/>
        <w:numPr>
          <w:ilvl w:val="0"/>
          <w:numId w:val="7"/>
        </w:numPr>
        <w:rPr>
          <w:rFonts w:cs="Arial"/>
          <w:szCs w:val="24"/>
          <w:lang w:eastAsia="en-GB"/>
        </w:rPr>
      </w:pPr>
      <w:r>
        <w:rPr>
          <w:rFonts w:cs="Arial"/>
          <w:b/>
          <w:szCs w:val="24"/>
          <w:lang w:eastAsia="en-GB"/>
        </w:rPr>
        <w:t>10</w:t>
      </w:r>
      <w:r w:rsidRPr="00BC02F4">
        <w:rPr>
          <w:rFonts w:cs="Arial"/>
          <w:b/>
          <w:szCs w:val="24"/>
          <w:lang w:eastAsia="en-GB"/>
        </w:rPr>
        <w:t>.4</w:t>
      </w:r>
      <w:r>
        <w:rPr>
          <w:rFonts w:cs="Arial"/>
          <w:szCs w:val="24"/>
          <w:lang w:eastAsia="en-GB"/>
        </w:rPr>
        <w:t xml:space="preserve"> </w:t>
      </w:r>
      <w:r w:rsidRPr="00BC02F4">
        <w:rPr>
          <w:rFonts w:cs="Arial"/>
          <w:szCs w:val="24"/>
          <w:lang w:eastAsia="en-GB"/>
        </w:rPr>
        <w:t xml:space="preserve">Please explain the reason for your response above. </w:t>
      </w:r>
    </w:p>
    <w:p w14:paraId="3DA04CCF" w14:textId="77777777" w:rsidR="0080316C" w:rsidRPr="006E5EAF" w:rsidRDefault="0080316C" w:rsidP="0080316C">
      <w:pPr>
        <w:pStyle w:val="ListParagraph"/>
        <w:rPr>
          <w:rFonts w:cs="Arial"/>
          <w:szCs w:val="24"/>
          <w:lang w:eastAsia="en-GB"/>
        </w:rPr>
      </w:pPr>
    </w:p>
    <w:tbl>
      <w:tblPr>
        <w:tblStyle w:val="TableGrid"/>
        <w:tblW w:w="0" w:type="auto"/>
        <w:tblInd w:w="0" w:type="dxa"/>
        <w:tblLook w:val="04A0" w:firstRow="1" w:lastRow="0" w:firstColumn="1" w:lastColumn="0" w:noHBand="0" w:noVBand="1"/>
      </w:tblPr>
      <w:tblGrid>
        <w:gridCol w:w="9016"/>
      </w:tblGrid>
      <w:tr w:rsidR="0080316C" w14:paraId="6BB12492" w14:textId="77777777" w:rsidTr="00570316">
        <w:trPr>
          <w:trHeight w:val="2700"/>
        </w:trPr>
        <w:tc>
          <w:tcPr>
            <w:tcW w:w="9016" w:type="dxa"/>
          </w:tcPr>
          <w:p w14:paraId="21C2E3B0" w14:textId="77777777" w:rsidR="0080316C" w:rsidRDefault="00243588" w:rsidP="00570316">
            <w:pPr>
              <w:rPr>
                <w:rFonts w:cs="Arial"/>
                <w:b/>
                <w:szCs w:val="24"/>
                <w:u w:val="single"/>
              </w:rPr>
            </w:pPr>
            <w:r>
              <w:rPr>
                <w:rFonts w:cs="Arial"/>
                <w:b/>
                <w:szCs w:val="24"/>
                <w:u w:val="single"/>
              </w:rPr>
              <w:t>No response.</w:t>
            </w:r>
          </w:p>
          <w:p w14:paraId="06908C9D" w14:textId="77777777" w:rsidR="00243588" w:rsidRDefault="00243588" w:rsidP="00570316">
            <w:pPr>
              <w:rPr>
                <w:rFonts w:cs="Arial"/>
                <w:b/>
                <w:szCs w:val="24"/>
                <w:u w:val="single"/>
              </w:rPr>
            </w:pPr>
          </w:p>
          <w:p w14:paraId="2AF8EEAD" w14:textId="77777777" w:rsidR="00243588" w:rsidRDefault="00243588" w:rsidP="00570316">
            <w:pPr>
              <w:rPr>
                <w:rFonts w:cs="Arial"/>
                <w:b/>
                <w:szCs w:val="24"/>
                <w:u w:val="single"/>
              </w:rPr>
            </w:pPr>
          </w:p>
          <w:p w14:paraId="4FE407F4" w14:textId="77777777" w:rsidR="00243588" w:rsidRDefault="00243588" w:rsidP="00570316">
            <w:pPr>
              <w:rPr>
                <w:rFonts w:cs="Arial"/>
                <w:b/>
                <w:szCs w:val="24"/>
                <w:u w:val="single"/>
              </w:rPr>
            </w:pPr>
          </w:p>
          <w:p w14:paraId="215BDAD2" w14:textId="77777777" w:rsidR="00243588" w:rsidRDefault="00243588" w:rsidP="00570316">
            <w:pPr>
              <w:rPr>
                <w:rFonts w:cs="Arial"/>
                <w:b/>
                <w:szCs w:val="24"/>
                <w:u w:val="single"/>
              </w:rPr>
            </w:pPr>
          </w:p>
          <w:p w14:paraId="2F857B6E" w14:textId="77777777" w:rsidR="00243588" w:rsidRDefault="00243588" w:rsidP="00570316">
            <w:pPr>
              <w:rPr>
                <w:rFonts w:cs="Arial"/>
                <w:b/>
                <w:szCs w:val="24"/>
                <w:u w:val="single"/>
              </w:rPr>
            </w:pPr>
          </w:p>
          <w:p w14:paraId="6BE66DFE" w14:textId="77777777" w:rsidR="00243588" w:rsidRDefault="00243588" w:rsidP="00570316">
            <w:pPr>
              <w:rPr>
                <w:rFonts w:cs="Arial"/>
                <w:b/>
                <w:szCs w:val="24"/>
                <w:u w:val="single"/>
              </w:rPr>
            </w:pPr>
          </w:p>
          <w:p w14:paraId="1A125CA5" w14:textId="77777777" w:rsidR="00307856" w:rsidRDefault="00307856" w:rsidP="00570316">
            <w:pPr>
              <w:rPr>
                <w:rFonts w:cs="Arial"/>
                <w:b/>
                <w:szCs w:val="24"/>
                <w:u w:val="single"/>
              </w:rPr>
            </w:pPr>
          </w:p>
          <w:p w14:paraId="326196B7" w14:textId="77777777" w:rsidR="00307856" w:rsidRDefault="00307856" w:rsidP="00570316">
            <w:pPr>
              <w:rPr>
                <w:rFonts w:cs="Arial"/>
                <w:b/>
                <w:szCs w:val="24"/>
                <w:u w:val="single"/>
              </w:rPr>
            </w:pPr>
          </w:p>
          <w:p w14:paraId="73D2399E" w14:textId="77777777" w:rsidR="00307856" w:rsidRDefault="00307856" w:rsidP="00570316">
            <w:pPr>
              <w:rPr>
                <w:rFonts w:cs="Arial"/>
                <w:b/>
                <w:szCs w:val="24"/>
                <w:u w:val="single"/>
              </w:rPr>
            </w:pPr>
          </w:p>
          <w:p w14:paraId="38E990A8" w14:textId="77777777" w:rsidR="00243588" w:rsidRDefault="00243588" w:rsidP="00570316">
            <w:pPr>
              <w:rPr>
                <w:rFonts w:cs="Arial"/>
                <w:b/>
                <w:szCs w:val="24"/>
                <w:u w:val="single"/>
              </w:rPr>
            </w:pPr>
          </w:p>
          <w:p w14:paraId="2A4FC04D" w14:textId="77777777" w:rsidR="00243588" w:rsidRDefault="00243588" w:rsidP="00570316">
            <w:pPr>
              <w:rPr>
                <w:rFonts w:cs="Arial"/>
                <w:b/>
                <w:szCs w:val="24"/>
                <w:u w:val="single"/>
              </w:rPr>
            </w:pPr>
          </w:p>
          <w:p w14:paraId="6A76BB79" w14:textId="77777777" w:rsidR="00243588" w:rsidRDefault="00243588" w:rsidP="00570316">
            <w:pPr>
              <w:rPr>
                <w:rFonts w:cs="Arial"/>
                <w:b/>
                <w:szCs w:val="24"/>
                <w:u w:val="single"/>
              </w:rPr>
            </w:pPr>
          </w:p>
          <w:p w14:paraId="49AF7891" w14:textId="50911F9D" w:rsidR="00243588" w:rsidRDefault="00243588" w:rsidP="00570316">
            <w:pPr>
              <w:rPr>
                <w:rFonts w:cs="Arial"/>
                <w:b/>
                <w:szCs w:val="24"/>
                <w:u w:val="single"/>
              </w:rPr>
            </w:pPr>
          </w:p>
        </w:tc>
      </w:tr>
    </w:tbl>
    <w:p w14:paraId="05D4E356" w14:textId="77777777" w:rsidR="0080316C" w:rsidRDefault="0080316C" w:rsidP="0080316C">
      <w:pPr>
        <w:rPr>
          <w:rFonts w:cs="Arial"/>
          <w:szCs w:val="24"/>
          <w:lang w:eastAsia="en-GB"/>
        </w:rPr>
      </w:pPr>
    </w:p>
    <w:p w14:paraId="53221C1A" w14:textId="77777777" w:rsidR="0080316C" w:rsidRDefault="0080316C" w:rsidP="00332480">
      <w:pPr>
        <w:pStyle w:val="ListParagraph"/>
        <w:numPr>
          <w:ilvl w:val="0"/>
          <w:numId w:val="7"/>
        </w:numPr>
        <w:rPr>
          <w:rFonts w:cs="Arial"/>
          <w:szCs w:val="24"/>
          <w:lang w:eastAsia="en-GB"/>
        </w:rPr>
      </w:pPr>
      <w:r>
        <w:rPr>
          <w:rFonts w:cs="Arial"/>
          <w:b/>
          <w:szCs w:val="24"/>
          <w:lang w:eastAsia="en-GB"/>
        </w:rPr>
        <w:t>10</w:t>
      </w:r>
      <w:r w:rsidRPr="006E5EAF">
        <w:rPr>
          <w:rFonts w:cs="Arial"/>
          <w:b/>
          <w:szCs w:val="24"/>
          <w:lang w:eastAsia="en-GB"/>
        </w:rPr>
        <w:t>.5</w:t>
      </w:r>
      <w:r>
        <w:rPr>
          <w:rFonts w:cs="Arial"/>
          <w:szCs w:val="24"/>
          <w:lang w:eastAsia="en-GB"/>
        </w:rPr>
        <w:t xml:space="preserve"> Mental health care and treatment often involves links with other health and social care services. These could include housing, social work, social security, addiction services, and lots more.</w:t>
      </w:r>
    </w:p>
    <w:p w14:paraId="3275A960" w14:textId="77777777" w:rsidR="00307856" w:rsidRDefault="00307856" w:rsidP="0080316C">
      <w:pPr>
        <w:rPr>
          <w:rFonts w:cs="Arial"/>
          <w:szCs w:val="24"/>
          <w:lang w:eastAsia="en-GB"/>
        </w:rPr>
      </w:pPr>
    </w:p>
    <w:p w14:paraId="48C9955A" w14:textId="0A7B2CE3" w:rsidR="0080316C" w:rsidRDefault="0080316C" w:rsidP="0080316C">
      <w:pPr>
        <w:rPr>
          <w:rFonts w:cs="Arial"/>
          <w:szCs w:val="24"/>
          <w:lang w:eastAsia="en-GB"/>
        </w:rPr>
      </w:pPr>
      <w:r>
        <w:rPr>
          <w:rFonts w:cs="Arial"/>
          <w:szCs w:val="24"/>
          <w:lang w:eastAsia="en-GB"/>
        </w:rPr>
        <w:lastRenderedPageBreak/>
        <w:t>If you were in contact with other health and social care services as part of your mental health care and treatment, how satisfied were you with the connections between these services?</w:t>
      </w:r>
    </w:p>
    <w:p w14:paraId="7873671F" w14:textId="77777777" w:rsidR="0080316C" w:rsidRPr="006E5EAF" w:rsidRDefault="0080316C" w:rsidP="0080316C">
      <w:pPr>
        <w:rPr>
          <w:rFonts w:cs="Arial"/>
          <w:szCs w:val="24"/>
          <w:lang w:eastAsia="en-GB"/>
        </w:rPr>
      </w:pPr>
    </w:p>
    <w:tbl>
      <w:tblPr>
        <w:tblStyle w:val="TableGrid"/>
        <w:tblW w:w="0" w:type="auto"/>
        <w:tblInd w:w="0" w:type="dxa"/>
        <w:tblLook w:val="04A0" w:firstRow="1" w:lastRow="0" w:firstColumn="1" w:lastColumn="0" w:noHBand="0" w:noVBand="1"/>
      </w:tblPr>
      <w:tblGrid>
        <w:gridCol w:w="9016"/>
      </w:tblGrid>
      <w:tr w:rsidR="0080316C" w14:paraId="2DB7F676" w14:textId="77777777" w:rsidTr="00570316">
        <w:trPr>
          <w:trHeight w:val="2700"/>
        </w:trPr>
        <w:tc>
          <w:tcPr>
            <w:tcW w:w="9016" w:type="dxa"/>
          </w:tcPr>
          <w:p w14:paraId="7E4810C3" w14:textId="6F44DF39" w:rsidR="0080316C" w:rsidRDefault="001261D2" w:rsidP="00570316">
            <w:pPr>
              <w:rPr>
                <w:rFonts w:cs="Arial"/>
                <w:b/>
                <w:szCs w:val="24"/>
                <w:u w:val="single"/>
              </w:rPr>
            </w:pPr>
            <w:r>
              <w:rPr>
                <w:rFonts w:cs="Arial"/>
                <w:b/>
                <w:szCs w:val="24"/>
                <w:u w:val="single"/>
              </w:rPr>
              <w:t>No response.</w:t>
            </w:r>
          </w:p>
        </w:tc>
      </w:tr>
    </w:tbl>
    <w:p w14:paraId="0576DCD2" w14:textId="77777777" w:rsidR="0080316C" w:rsidRDefault="0080316C" w:rsidP="00332480">
      <w:pPr>
        <w:pStyle w:val="ListParagraph"/>
        <w:numPr>
          <w:ilvl w:val="0"/>
          <w:numId w:val="7"/>
        </w:numPr>
        <w:shd w:val="clear" w:color="auto" w:fill="FFFFFF"/>
        <w:spacing w:before="100" w:beforeAutospacing="1"/>
        <w:rPr>
          <w:rFonts w:cs="Arial"/>
          <w:bCs/>
          <w:color w:val="000000" w:themeColor="text1"/>
          <w:szCs w:val="24"/>
          <w:lang w:eastAsia="en-GB"/>
        </w:rPr>
      </w:pPr>
      <w:r>
        <w:rPr>
          <w:rFonts w:cs="Arial"/>
          <w:b/>
          <w:bCs/>
          <w:color w:val="000000" w:themeColor="text1"/>
          <w:szCs w:val="24"/>
          <w:lang w:eastAsia="en-GB"/>
        </w:rPr>
        <w:t>10.6</w:t>
      </w:r>
      <w:r>
        <w:rPr>
          <w:rFonts w:cs="Arial"/>
          <w:bCs/>
          <w:color w:val="000000" w:themeColor="text1"/>
          <w:szCs w:val="24"/>
          <w:lang w:eastAsia="en-GB"/>
        </w:rPr>
        <w:t xml:space="preserve"> </w:t>
      </w:r>
      <w:r w:rsidRPr="00D7092E">
        <w:rPr>
          <w:rFonts w:cs="Arial"/>
          <w:bCs/>
          <w:color w:val="000000" w:themeColor="text1"/>
          <w:szCs w:val="24"/>
          <w:lang w:eastAsia="en-GB"/>
        </w:rPr>
        <w:t>Is there anything else you’d like to tell us about this, whether you’re answering as an individual or on behalf of an organisation?</w:t>
      </w:r>
      <w:r>
        <w:rPr>
          <w:rFonts w:cs="Arial"/>
          <w:bCs/>
          <w:color w:val="000000" w:themeColor="text1"/>
          <w:szCs w:val="24"/>
          <w:lang w:eastAsia="en-GB"/>
        </w:rPr>
        <w:t xml:space="preserve"> For example, positive experiences of close working or areas where joint working could be improved.</w:t>
      </w:r>
    </w:p>
    <w:p w14:paraId="3C02107F" w14:textId="77777777" w:rsidR="0080316C" w:rsidRPr="00AB4498" w:rsidRDefault="0080316C" w:rsidP="0080316C">
      <w:pPr>
        <w:pStyle w:val="ListParagraph"/>
        <w:shd w:val="clear" w:color="auto" w:fill="FFFFFF"/>
        <w:spacing w:before="100" w:beforeAutospacing="1"/>
        <w:rPr>
          <w:rFonts w:cs="Arial"/>
          <w:bCs/>
          <w:color w:val="000000" w:themeColor="text1"/>
          <w:szCs w:val="24"/>
          <w:lang w:eastAsia="en-GB"/>
        </w:rPr>
      </w:pPr>
    </w:p>
    <w:tbl>
      <w:tblPr>
        <w:tblStyle w:val="TableGrid"/>
        <w:tblW w:w="0" w:type="auto"/>
        <w:tblInd w:w="0" w:type="dxa"/>
        <w:tblLook w:val="04A0" w:firstRow="1" w:lastRow="0" w:firstColumn="1" w:lastColumn="0" w:noHBand="0" w:noVBand="1"/>
      </w:tblPr>
      <w:tblGrid>
        <w:gridCol w:w="9016"/>
      </w:tblGrid>
      <w:tr w:rsidR="0080316C" w14:paraId="4592CA5F" w14:textId="77777777" w:rsidTr="00570316">
        <w:trPr>
          <w:trHeight w:val="2700"/>
        </w:trPr>
        <w:tc>
          <w:tcPr>
            <w:tcW w:w="9016" w:type="dxa"/>
          </w:tcPr>
          <w:p w14:paraId="327CCFE6" w14:textId="7443FB64" w:rsidR="0080316C" w:rsidRDefault="001261D2" w:rsidP="00570316">
            <w:pPr>
              <w:rPr>
                <w:rFonts w:cs="Arial"/>
                <w:bCs/>
                <w:szCs w:val="24"/>
              </w:rPr>
            </w:pPr>
            <w:r>
              <w:rPr>
                <w:rFonts w:cs="Arial"/>
                <w:bCs/>
                <w:szCs w:val="24"/>
              </w:rPr>
              <w:t>RCOT members reported that there is a need for better connections between health and social care services and housing departments within local authorities as housing remains an issue for many service users.</w:t>
            </w:r>
            <w:r w:rsidR="009D7AB1">
              <w:rPr>
                <w:rFonts w:cs="Arial"/>
                <w:bCs/>
                <w:szCs w:val="24"/>
              </w:rPr>
              <w:t xml:space="preserve"> Occupational therapists are skilled at assessing an individual’s environment and making recommendations on how an environment can facilitate meaningful activity. Occupational therapists can recommend adaptations, opportunities for rehousing or simply rearranging a property to best suite the needs of the individual.</w:t>
            </w:r>
          </w:p>
          <w:p w14:paraId="398BBABA" w14:textId="77777777" w:rsidR="001261D2" w:rsidRDefault="001261D2" w:rsidP="00570316">
            <w:pPr>
              <w:rPr>
                <w:rFonts w:cs="Arial"/>
                <w:bCs/>
                <w:szCs w:val="24"/>
              </w:rPr>
            </w:pPr>
          </w:p>
          <w:p w14:paraId="363FB86C" w14:textId="05DB1F80" w:rsidR="001261D2" w:rsidRPr="001261D2" w:rsidRDefault="001261D2" w:rsidP="00570316">
            <w:pPr>
              <w:rPr>
                <w:rFonts w:cs="Arial"/>
                <w:bCs/>
                <w:szCs w:val="24"/>
              </w:rPr>
            </w:pPr>
            <w:r>
              <w:rPr>
                <w:rFonts w:cs="Arial"/>
                <w:bCs/>
                <w:szCs w:val="24"/>
              </w:rPr>
              <w:t>RCOT members report</w:t>
            </w:r>
            <w:r w:rsidR="00835BCA">
              <w:rPr>
                <w:rFonts w:cs="Arial"/>
                <w:bCs/>
                <w:szCs w:val="24"/>
              </w:rPr>
              <w:t xml:space="preserve">ed that there is a need for easier routes to move between services within different health and social care partnerships to allow </w:t>
            </w:r>
            <w:r w:rsidR="00236099">
              <w:rPr>
                <w:rFonts w:cs="Arial"/>
                <w:bCs/>
                <w:szCs w:val="24"/>
              </w:rPr>
              <w:t>service users to move to areas where they feel they can access housing, support workers etc.</w:t>
            </w:r>
          </w:p>
        </w:tc>
      </w:tr>
    </w:tbl>
    <w:p w14:paraId="7FD896A0" w14:textId="77777777" w:rsidR="0080316C" w:rsidRDefault="0080316C" w:rsidP="0080316C">
      <w:pPr>
        <w:shd w:val="clear" w:color="auto" w:fill="FFFFFF"/>
        <w:spacing w:before="100" w:beforeAutospacing="1"/>
        <w:rPr>
          <w:rFonts w:cs="Arial"/>
          <w:bCs/>
          <w:color w:val="000000" w:themeColor="text1"/>
          <w:szCs w:val="24"/>
          <w:lang w:eastAsia="en-GB"/>
        </w:rPr>
      </w:pPr>
    </w:p>
    <w:p w14:paraId="2D27F6EC" w14:textId="52B188C4" w:rsidR="0080316C" w:rsidRDefault="0080316C" w:rsidP="0080316C">
      <w:pPr>
        <w:shd w:val="clear" w:color="auto" w:fill="FFFFFF"/>
        <w:spacing w:before="100" w:beforeAutospacing="1"/>
        <w:rPr>
          <w:rFonts w:cs="Arial"/>
          <w:bCs/>
          <w:color w:val="000000" w:themeColor="text1"/>
          <w:szCs w:val="24"/>
          <w:lang w:eastAsia="en-GB"/>
        </w:rPr>
      </w:pPr>
      <w:r w:rsidRPr="00776710">
        <w:rPr>
          <w:rFonts w:cs="Arial"/>
          <w:b/>
          <w:bCs/>
          <w:color w:val="000000" w:themeColor="text1"/>
          <w:szCs w:val="24"/>
          <w:lang w:eastAsia="en-GB"/>
        </w:rPr>
        <w:t>11. Equalities</w:t>
      </w:r>
      <w:r>
        <w:rPr>
          <w:rFonts w:cs="Arial"/>
          <w:bCs/>
          <w:color w:val="000000" w:themeColor="text1"/>
          <w:szCs w:val="24"/>
          <w:lang w:eastAsia="en-GB"/>
        </w:rPr>
        <w:t xml:space="preserve"> </w:t>
      </w:r>
      <w:r w:rsidRPr="00F9271D">
        <w:rPr>
          <w:rFonts w:cs="Arial"/>
          <w:bCs/>
          <w:color w:val="000000" w:themeColor="text1"/>
          <w:szCs w:val="24"/>
          <w:lang w:eastAsia="en-GB"/>
        </w:rPr>
        <w:br/>
      </w:r>
      <w:r w:rsidRPr="00F9271D">
        <w:rPr>
          <w:rFonts w:cs="Arial"/>
          <w:bCs/>
          <w:color w:val="000000" w:themeColor="text1"/>
          <w:szCs w:val="24"/>
          <w:lang w:eastAsia="en-GB"/>
        </w:rPr>
        <w:br/>
        <w:t xml:space="preserve">We are aware that </w:t>
      </w:r>
      <w:r>
        <w:rPr>
          <w:rFonts w:cs="Arial"/>
          <w:bCs/>
          <w:color w:val="000000" w:themeColor="text1"/>
          <w:szCs w:val="24"/>
          <w:lang w:eastAsia="en-GB"/>
        </w:rPr>
        <w:t xml:space="preserve">existing </w:t>
      </w:r>
      <w:r w:rsidRPr="00F9271D">
        <w:rPr>
          <w:rFonts w:cs="Arial"/>
          <w:bCs/>
          <w:color w:val="000000" w:themeColor="text1"/>
          <w:szCs w:val="24"/>
          <w:lang w:eastAsia="en-GB"/>
        </w:rPr>
        <w:t xml:space="preserve">inequalities in society put some groups of people at a higher risk of poor mental health. </w:t>
      </w:r>
      <w:r>
        <w:rPr>
          <w:rFonts w:cs="Arial"/>
          <w:bCs/>
          <w:color w:val="000000" w:themeColor="text1"/>
          <w:szCs w:val="24"/>
          <w:lang w:eastAsia="en-GB"/>
        </w:rPr>
        <w:t xml:space="preserve">We also know that not being able to access </w:t>
      </w:r>
      <w:r w:rsidRPr="00F9271D">
        <w:rPr>
          <w:rFonts w:cs="Arial"/>
          <w:bCs/>
          <w:color w:val="000000" w:themeColor="text1"/>
          <w:szCs w:val="24"/>
          <w:lang w:eastAsia="en-GB"/>
        </w:rPr>
        <w:t xml:space="preserve">mental health support and services </w:t>
      </w:r>
      <w:r>
        <w:rPr>
          <w:rFonts w:cs="Arial"/>
          <w:bCs/>
          <w:color w:val="000000" w:themeColor="text1"/>
          <w:szCs w:val="24"/>
          <w:lang w:eastAsia="en-GB"/>
        </w:rPr>
        <w:t>can increase that risk.</w:t>
      </w:r>
    </w:p>
    <w:p w14:paraId="4A2B4FE1" w14:textId="77777777" w:rsidR="0080316C" w:rsidRDefault="0080316C" w:rsidP="0080316C">
      <w:pPr>
        <w:rPr>
          <w:rFonts w:cs="Arial"/>
          <w:bCs/>
          <w:color w:val="000000" w:themeColor="text1"/>
          <w:szCs w:val="24"/>
          <w:lang w:eastAsia="en-GB"/>
        </w:rPr>
      </w:pPr>
    </w:p>
    <w:p w14:paraId="408116F1" w14:textId="07F296A9" w:rsidR="0080316C" w:rsidRDefault="0080316C" w:rsidP="0080316C">
      <w:pPr>
        <w:rPr>
          <w:rFonts w:cs="Arial"/>
          <w:color w:val="000000" w:themeColor="text1"/>
          <w:szCs w:val="24"/>
          <w:lang w:eastAsia="en-GB"/>
        </w:rPr>
      </w:pPr>
      <w:r w:rsidRPr="00776710">
        <w:rPr>
          <w:rFonts w:cs="Arial"/>
          <w:b/>
          <w:color w:val="000000" w:themeColor="text1"/>
          <w:szCs w:val="24"/>
          <w:lang w:eastAsia="en-GB"/>
        </w:rPr>
        <w:t xml:space="preserve">11.1 </w:t>
      </w:r>
      <w:r w:rsidRPr="00776710">
        <w:rPr>
          <w:rFonts w:cs="Arial"/>
          <w:color w:val="000000" w:themeColor="text1"/>
          <w:szCs w:val="24"/>
          <w:lang w:eastAsia="en-GB"/>
        </w:rPr>
        <w:t xml:space="preserve">The previous questions provided an opportunity to comment </w:t>
      </w:r>
      <w:r>
        <w:rPr>
          <w:rFonts w:cs="Arial"/>
          <w:color w:val="000000" w:themeColor="text1"/>
          <w:szCs w:val="24"/>
          <w:lang w:eastAsia="en-GB"/>
        </w:rPr>
        <w:t>on the factors that influence our mental health and wellbeing and our experiences of services</w:t>
      </w:r>
      <w:r w:rsidRPr="00776710">
        <w:rPr>
          <w:rFonts w:cs="Arial"/>
          <w:color w:val="000000" w:themeColor="text1"/>
          <w:szCs w:val="24"/>
          <w:lang w:eastAsia="en-GB"/>
        </w:rPr>
        <w:t xml:space="preserve">. Do you have any further comments on </w:t>
      </w:r>
      <w:r>
        <w:rPr>
          <w:rFonts w:cs="Arial"/>
          <w:color w:val="000000" w:themeColor="text1"/>
          <w:szCs w:val="24"/>
          <w:lang w:eastAsia="en-GB"/>
        </w:rPr>
        <w:t>what could be done</w:t>
      </w:r>
      <w:r w:rsidRPr="00776710">
        <w:rPr>
          <w:rFonts w:cs="Arial"/>
          <w:color w:val="000000" w:themeColor="text1"/>
          <w:szCs w:val="24"/>
          <w:lang w:eastAsia="en-GB"/>
        </w:rPr>
        <w:t xml:space="preserve"> to address mental health inequalities for a particular group</w:t>
      </w:r>
      <w:r>
        <w:rPr>
          <w:rFonts w:cs="Arial"/>
          <w:color w:val="000000" w:themeColor="text1"/>
          <w:szCs w:val="24"/>
          <w:lang w:eastAsia="en-GB"/>
        </w:rPr>
        <w:t xml:space="preserve"> of people</w:t>
      </w:r>
      <w:r w:rsidRPr="00776710">
        <w:rPr>
          <w:rFonts w:cs="Arial"/>
          <w:color w:val="000000" w:themeColor="text1"/>
          <w:szCs w:val="24"/>
          <w:lang w:eastAsia="en-GB"/>
        </w:rPr>
        <w:t>? If so</w:t>
      </w:r>
      <w:r>
        <w:rPr>
          <w:rFonts w:cs="Arial"/>
          <w:color w:val="000000" w:themeColor="text1"/>
          <w:szCs w:val="24"/>
          <w:lang w:eastAsia="en-GB"/>
        </w:rPr>
        <w:t>,</w:t>
      </w:r>
      <w:r w:rsidRPr="00776710">
        <w:rPr>
          <w:rFonts w:cs="Arial"/>
          <w:color w:val="000000" w:themeColor="text1"/>
          <w:szCs w:val="24"/>
          <w:lang w:eastAsia="en-GB"/>
        </w:rPr>
        <w:t xml:space="preserve"> what are they?</w:t>
      </w:r>
    </w:p>
    <w:p w14:paraId="008A8A7E" w14:textId="77777777" w:rsidR="0080316C" w:rsidRPr="003E3411" w:rsidRDefault="0080316C" w:rsidP="0080316C">
      <w:pPr>
        <w:rPr>
          <w:rFonts w:cs="Arial"/>
          <w:bCs/>
          <w:color w:val="000000" w:themeColor="text1"/>
          <w:szCs w:val="24"/>
          <w:lang w:eastAsia="en-GB"/>
        </w:rPr>
      </w:pPr>
    </w:p>
    <w:tbl>
      <w:tblPr>
        <w:tblStyle w:val="TableGrid"/>
        <w:tblW w:w="0" w:type="auto"/>
        <w:tblInd w:w="0" w:type="dxa"/>
        <w:tblLook w:val="04A0" w:firstRow="1" w:lastRow="0" w:firstColumn="1" w:lastColumn="0" w:noHBand="0" w:noVBand="1"/>
      </w:tblPr>
      <w:tblGrid>
        <w:gridCol w:w="9016"/>
      </w:tblGrid>
      <w:tr w:rsidR="0080316C" w14:paraId="1F63D544" w14:textId="77777777" w:rsidTr="0080316C">
        <w:trPr>
          <w:trHeight w:val="2701"/>
        </w:trPr>
        <w:tc>
          <w:tcPr>
            <w:tcW w:w="9016" w:type="dxa"/>
          </w:tcPr>
          <w:p w14:paraId="335A044D" w14:textId="3385EE50" w:rsidR="0080316C" w:rsidRDefault="00C70620" w:rsidP="00570316">
            <w:pPr>
              <w:spacing w:before="100" w:beforeAutospacing="1"/>
              <w:rPr>
                <w:rFonts w:cs="Arial"/>
                <w:bCs/>
                <w:color w:val="000000" w:themeColor="text1"/>
                <w:szCs w:val="24"/>
                <w:lang w:eastAsia="en-GB"/>
              </w:rPr>
            </w:pPr>
            <w:r>
              <w:rPr>
                <w:rFonts w:cs="Arial"/>
                <w:bCs/>
                <w:color w:val="000000" w:themeColor="text1"/>
                <w:szCs w:val="24"/>
                <w:lang w:eastAsia="en-GB"/>
              </w:rPr>
              <w:lastRenderedPageBreak/>
              <w:t>RCOT recognise the importance of inclusion and have a strategic priority for Equality, Diversity and Belonging. We recognise that our own workforce must resemble the populations we serve and as such we would like to see the S</w:t>
            </w:r>
            <w:r w:rsidR="009D753B">
              <w:rPr>
                <w:rFonts w:cs="Arial"/>
                <w:bCs/>
                <w:color w:val="000000" w:themeColor="text1"/>
                <w:szCs w:val="24"/>
                <w:lang w:eastAsia="en-GB"/>
              </w:rPr>
              <w:t xml:space="preserve">cottish </w:t>
            </w:r>
            <w:r>
              <w:rPr>
                <w:rFonts w:cs="Arial"/>
                <w:bCs/>
                <w:color w:val="000000" w:themeColor="text1"/>
                <w:szCs w:val="24"/>
                <w:lang w:eastAsia="en-GB"/>
              </w:rPr>
              <w:t>Gov</w:t>
            </w:r>
            <w:r w:rsidR="009D753B">
              <w:rPr>
                <w:rFonts w:cs="Arial"/>
                <w:bCs/>
                <w:color w:val="000000" w:themeColor="text1"/>
                <w:szCs w:val="24"/>
                <w:lang w:eastAsia="en-GB"/>
              </w:rPr>
              <w:t>ernment</w:t>
            </w:r>
            <w:r>
              <w:rPr>
                <w:rFonts w:cs="Arial"/>
                <w:bCs/>
                <w:color w:val="000000" w:themeColor="text1"/>
                <w:szCs w:val="24"/>
                <w:lang w:eastAsia="en-GB"/>
              </w:rPr>
              <w:t xml:space="preserve"> </w:t>
            </w:r>
            <w:r w:rsidR="009D753B">
              <w:rPr>
                <w:rFonts w:cs="Arial"/>
                <w:bCs/>
                <w:color w:val="000000" w:themeColor="text1"/>
                <w:szCs w:val="24"/>
                <w:lang w:eastAsia="en-GB"/>
              </w:rPr>
              <w:t>continue to support</w:t>
            </w:r>
            <w:r>
              <w:rPr>
                <w:rFonts w:cs="Arial"/>
                <w:bCs/>
                <w:color w:val="000000" w:themeColor="text1"/>
                <w:szCs w:val="24"/>
                <w:lang w:eastAsia="en-GB"/>
              </w:rPr>
              <w:t xml:space="preserve"> health and social care services to invest in diversity. This should also be considered in the context of access to education and training with new routes into professions being maximised. This would see the development of more apprenticeships. Allowing people who have not attained academically new routes into the health and social care workforce.</w:t>
            </w:r>
          </w:p>
        </w:tc>
      </w:tr>
    </w:tbl>
    <w:p w14:paraId="53F95CA1" w14:textId="77777777" w:rsidR="0080316C" w:rsidRDefault="0080316C" w:rsidP="0080316C">
      <w:pPr>
        <w:rPr>
          <w:rFonts w:cs="Arial"/>
          <w:i/>
          <w:color w:val="000000" w:themeColor="text1"/>
          <w:szCs w:val="24"/>
          <w:lang w:eastAsia="en-GB"/>
        </w:rPr>
      </w:pPr>
    </w:p>
    <w:p w14:paraId="20637EE8" w14:textId="77777777" w:rsidR="0080316C" w:rsidRPr="003221A4" w:rsidRDefault="0080316C" w:rsidP="0080316C">
      <w:pPr>
        <w:rPr>
          <w:rFonts w:cs="Arial"/>
          <w:b/>
          <w:color w:val="000000" w:themeColor="text1"/>
          <w:szCs w:val="24"/>
          <w:lang w:eastAsia="en-GB"/>
        </w:rPr>
      </w:pPr>
      <w:r w:rsidRPr="003221A4">
        <w:rPr>
          <w:rFonts w:cs="Arial"/>
          <w:b/>
          <w:color w:val="000000" w:themeColor="text1"/>
          <w:szCs w:val="24"/>
          <w:lang w:eastAsia="en-GB"/>
        </w:rPr>
        <w:t>1</w:t>
      </w:r>
      <w:r>
        <w:rPr>
          <w:rFonts w:cs="Arial"/>
          <w:b/>
          <w:color w:val="000000" w:themeColor="text1"/>
          <w:szCs w:val="24"/>
          <w:lang w:eastAsia="en-GB"/>
        </w:rPr>
        <w:t>2</w:t>
      </w:r>
      <w:r w:rsidRPr="003221A4">
        <w:rPr>
          <w:rFonts w:cs="Arial"/>
          <w:b/>
          <w:color w:val="000000" w:themeColor="text1"/>
          <w:szCs w:val="24"/>
          <w:lang w:eastAsia="en-GB"/>
        </w:rPr>
        <w:t>. Funding</w:t>
      </w:r>
    </w:p>
    <w:p w14:paraId="24084BC5" w14:textId="77777777" w:rsidR="0080316C" w:rsidRPr="003221A4" w:rsidRDefault="0080316C" w:rsidP="0080316C">
      <w:pPr>
        <w:tabs>
          <w:tab w:val="left" w:pos="5670"/>
        </w:tabs>
        <w:rPr>
          <w:rFonts w:cs="Arial"/>
          <w:color w:val="000000" w:themeColor="text1"/>
          <w:szCs w:val="24"/>
          <w:lang w:eastAsia="en-GB"/>
        </w:rPr>
      </w:pPr>
    </w:p>
    <w:p w14:paraId="6D4F94F6" w14:textId="0E837B19" w:rsidR="0080316C" w:rsidRPr="003221A4" w:rsidRDefault="0080316C" w:rsidP="00332480">
      <w:pPr>
        <w:pStyle w:val="ListParagraph"/>
        <w:numPr>
          <w:ilvl w:val="0"/>
          <w:numId w:val="7"/>
        </w:numPr>
        <w:tabs>
          <w:tab w:val="left" w:pos="5670"/>
        </w:tabs>
        <w:rPr>
          <w:rFonts w:cs="Arial"/>
          <w:color w:val="000000" w:themeColor="text1"/>
          <w:szCs w:val="24"/>
          <w:lang w:eastAsia="en-GB"/>
        </w:rPr>
      </w:pPr>
      <w:r w:rsidRPr="003221A4">
        <w:rPr>
          <w:rFonts w:cs="Arial"/>
          <w:b/>
          <w:color w:val="000000" w:themeColor="text1"/>
          <w:szCs w:val="24"/>
          <w:lang w:eastAsia="en-GB"/>
        </w:rPr>
        <w:t>1</w:t>
      </w:r>
      <w:r>
        <w:rPr>
          <w:rFonts w:cs="Arial"/>
          <w:b/>
          <w:color w:val="000000" w:themeColor="text1"/>
          <w:szCs w:val="24"/>
          <w:lang w:eastAsia="en-GB"/>
        </w:rPr>
        <w:t>2</w:t>
      </w:r>
      <w:r w:rsidRPr="003221A4">
        <w:rPr>
          <w:rFonts w:cs="Arial"/>
          <w:b/>
          <w:color w:val="000000" w:themeColor="text1"/>
          <w:szCs w:val="24"/>
          <w:lang w:eastAsia="en-GB"/>
        </w:rPr>
        <w:t>.1</w:t>
      </w:r>
      <w:r w:rsidRPr="003221A4">
        <w:rPr>
          <w:rFonts w:cs="Arial"/>
          <w:color w:val="000000" w:themeColor="text1"/>
          <w:szCs w:val="24"/>
          <w:lang w:eastAsia="en-GB"/>
        </w:rPr>
        <w:t xml:space="preserve"> Do you think funding for mental health and wellbeing supports and services could be better used in your area? </w:t>
      </w:r>
      <w:r w:rsidRPr="003221A4">
        <w:rPr>
          <w:rFonts w:cs="Arial"/>
          <w:b/>
          <w:color w:val="000000" w:themeColor="text1"/>
          <w:szCs w:val="24"/>
          <w:lang w:eastAsia="en-GB"/>
        </w:rPr>
        <w:t>[</w:t>
      </w:r>
      <w:r w:rsidR="00034BB5">
        <w:rPr>
          <w:rFonts w:cs="Arial"/>
          <w:b/>
          <w:color w:val="000000" w:themeColor="text1"/>
          <w:szCs w:val="24"/>
          <w:lang w:eastAsia="en-GB"/>
        </w:rPr>
        <w:t>Y</w:t>
      </w:r>
      <w:r w:rsidRPr="003221A4">
        <w:rPr>
          <w:rFonts w:cs="Arial"/>
          <w:b/>
          <w:color w:val="000000" w:themeColor="text1"/>
          <w:szCs w:val="24"/>
          <w:lang w:eastAsia="en-GB"/>
        </w:rPr>
        <w:t>]</w:t>
      </w:r>
      <w:r>
        <w:rPr>
          <w:rFonts w:cs="Arial"/>
          <w:b/>
          <w:color w:val="000000" w:themeColor="text1"/>
          <w:szCs w:val="24"/>
          <w:lang w:eastAsia="en-GB"/>
        </w:rPr>
        <w:t>:</w:t>
      </w:r>
    </w:p>
    <w:p w14:paraId="21129DC0" w14:textId="77777777" w:rsidR="0080316C" w:rsidRPr="003221A4" w:rsidRDefault="0080316C" w:rsidP="0080316C">
      <w:pPr>
        <w:pStyle w:val="ListParagraph"/>
        <w:rPr>
          <w:rFonts w:cs="Arial"/>
          <w:color w:val="000000" w:themeColor="text1"/>
          <w:szCs w:val="24"/>
          <w:lang w:eastAsia="en-GB"/>
        </w:rPr>
      </w:pPr>
    </w:p>
    <w:p w14:paraId="623A964E" w14:textId="77777777" w:rsidR="0080316C" w:rsidRDefault="0080316C" w:rsidP="00332480">
      <w:pPr>
        <w:pStyle w:val="ListParagraph"/>
        <w:numPr>
          <w:ilvl w:val="0"/>
          <w:numId w:val="7"/>
        </w:numPr>
        <w:tabs>
          <w:tab w:val="left" w:pos="5670"/>
        </w:tabs>
        <w:rPr>
          <w:rFonts w:cs="Arial"/>
          <w:szCs w:val="24"/>
          <w:lang w:eastAsia="en-GB"/>
        </w:rPr>
      </w:pPr>
      <w:r w:rsidRPr="003221A4">
        <w:rPr>
          <w:rFonts w:cs="Arial"/>
          <w:b/>
          <w:szCs w:val="24"/>
          <w:lang w:eastAsia="en-GB"/>
        </w:rPr>
        <w:t>1</w:t>
      </w:r>
      <w:r>
        <w:rPr>
          <w:rFonts w:cs="Arial"/>
          <w:b/>
          <w:szCs w:val="24"/>
          <w:lang w:eastAsia="en-GB"/>
        </w:rPr>
        <w:t>2</w:t>
      </w:r>
      <w:r w:rsidRPr="003221A4">
        <w:rPr>
          <w:rFonts w:cs="Arial"/>
          <w:b/>
          <w:szCs w:val="24"/>
          <w:lang w:eastAsia="en-GB"/>
        </w:rPr>
        <w:t>.2</w:t>
      </w:r>
      <w:r w:rsidRPr="003221A4">
        <w:rPr>
          <w:rFonts w:cs="Arial"/>
          <w:szCs w:val="24"/>
          <w:lang w:eastAsia="en-GB"/>
        </w:rPr>
        <w:t xml:space="preserve"> Please explain the reason for your response above.</w:t>
      </w:r>
      <w:r w:rsidRPr="00BC02F4">
        <w:rPr>
          <w:rFonts w:cs="Arial"/>
          <w:szCs w:val="24"/>
          <w:lang w:eastAsia="en-GB"/>
        </w:rPr>
        <w:t xml:space="preserve"> </w:t>
      </w:r>
    </w:p>
    <w:p w14:paraId="7CA51A14" w14:textId="77777777" w:rsidR="0080316C" w:rsidRPr="00BC02F4" w:rsidRDefault="0080316C" w:rsidP="0080316C">
      <w:pPr>
        <w:pStyle w:val="ListParagraph"/>
        <w:tabs>
          <w:tab w:val="left" w:pos="5670"/>
        </w:tabs>
        <w:rPr>
          <w:rFonts w:cs="Arial"/>
          <w:szCs w:val="24"/>
          <w:lang w:eastAsia="en-GB"/>
        </w:rPr>
      </w:pPr>
    </w:p>
    <w:tbl>
      <w:tblPr>
        <w:tblStyle w:val="TableGrid"/>
        <w:tblW w:w="0" w:type="auto"/>
        <w:tblInd w:w="0" w:type="dxa"/>
        <w:tblLook w:val="04A0" w:firstRow="1" w:lastRow="0" w:firstColumn="1" w:lastColumn="0" w:noHBand="0" w:noVBand="1"/>
      </w:tblPr>
      <w:tblGrid>
        <w:gridCol w:w="9016"/>
      </w:tblGrid>
      <w:tr w:rsidR="0080316C" w14:paraId="78C10D25" w14:textId="77777777" w:rsidTr="00570316">
        <w:trPr>
          <w:trHeight w:val="2700"/>
        </w:trPr>
        <w:tc>
          <w:tcPr>
            <w:tcW w:w="9016" w:type="dxa"/>
          </w:tcPr>
          <w:p w14:paraId="64E6791C" w14:textId="7C719D1D" w:rsidR="0080316C" w:rsidRPr="004B5D33" w:rsidRDefault="004B5D33" w:rsidP="00570316">
            <w:pPr>
              <w:rPr>
                <w:rFonts w:cs="Arial"/>
                <w:bCs/>
                <w:szCs w:val="24"/>
              </w:rPr>
            </w:pPr>
            <w:r>
              <w:rPr>
                <w:rFonts w:cs="Arial"/>
                <w:bCs/>
                <w:szCs w:val="24"/>
              </w:rPr>
              <w:t>Investment in early intervention and prevention would</w:t>
            </w:r>
            <w:r w:rsidR="009D753B">
              <w:rPr>
                <w:rFonts w:cs="Arial"/>
                <w:bCs/>
                <w:szCs w:val="24"/>
              </w:rPr>
              <w:t xml:space="preserve"> improve accessibility to quality services, improve outcomes for service users and</w:t>
            </w:r>
            <w:r>
              <w:rPr>
                <w:rFonts w:cs="Arial"/>
                <w:bCs/>
                <w:szCs w:val="24"/>
              </w:rPr>
              <w:t xml:space="preserve"> reduce pressure on specialist services.</w:t>
            </w:r>
            <w:r w:rsidR="00034BB5">
              <w:rPr>
                <w:rFonts w:cs="Arial"/>
                <w:bCs/>
                <w:szCs w:val="24"/>
              </w:rPr>
              <w:t xml:space="preserve"> RCOT</w:t>
            </w:r>
            <w:r w:rsidR="009D753B">
              <w:rPr>
                <w:rFonts w:cs="Arial"/>
                <w:bCs/>
                <w:szCs w:val="24"/>
              </w:rPr>
              <w:t xml:space="preserve"> recommend</w:t>
            </w:r>
            <w:r w:rsidR="00034BB5">
              <w:rPr>
                <w:rFonts w:cs="Arial"/>
                <w:bCs/>
                <w:szCs w:val="24"/>
              </w:rPr>
              <w:t xml:space="preserve"> increasing the presence of</w:t>
            </w:r>
            <w:r w:rsidR="009D753B">
              <w:rPr>
                <w:rFonts w:cs="Arial"/>
                <w:bCs/>
                <w:szCs w:val="24"/>
              </w:rPr>
              <w:t xml:space="preserve"> dual trained</w:t>
            </w:r>
            <w:r w:rsidR="00034BB5">
              <w:rPr>
                <w:rFonts w:cs="Arial"/>
                <w:bCs/>
                <w:szCs w:val="24"/>
              </w:rPr>
              <w:t xml:space="preserve"> occupational therapists in </w:t>
            </w:r>
            <w:r w:rsidR="009D753B">
              <w:rPr>
                <w:rFonts w:cs="Arial"/>
                <w:bCs/>
                <w:szCs w:val="24"/>
              </w:rPr>
              <w:t>order to</w:t>
            </w:r>
            <w:r w:rsidR="00034BB5">
              <w:rPr>
                <w:rFonts w:cs="Arial"/>
                <w:bCs/>
                <w:szCs w:val="24"/>
              </w:rPr>
              <w:t xml:space="preserve"> </w:t>
            </w:r>
            <w:r w:rsidR="00BD2558">
              <w:rPr>
                <w:rFonts w:cs="Arial"/>
                <w:bCs/>
                <w:szCs w:val="24"/>
              </w:rPr>
              <w:t xml:space="preserve">improve accessibility of services and reduce the number of </w:t>
            </w:r>
            <w:r w:rsidR="00C70620">
              <w:rPr>
                <w:rFonts w:cs="Arial"/>
                <w:bCs/>
                <w:szCs w:val="24"/>
              </w:rPr>
              <w:t xml:space="preserve">inappropriate </w:t>
            </w:r>
            <w:r w:rsidR="00BD2558">
              <w:rPr>
                <w:rFonts w:cs="Arial"/>
                <w:bCs/>
                <w:szCs w:val="24"/>
              </w:rPr>
              <w:t>onward referrals to specialist mental health services.</w:t>
            </w:r>
          </w:p>
        </w:tc>
      </w:tr>
    </w:tbl>
    <w:p w14:paraId="21224CD0" w14:textId="77777777" w:rsidR="0080316C" w:rsidRDefault="0080316C" w:rsidP="00332480">
      <w:pPr>
        <w:pStyle w:val="ListParagraph"/>
        <w:numPr>
          <w:ilvl w:val="0"/>
          <w:numId w:val="7"/>
        </w:numPr>
        <w:shd w:val="clear" w:color="auto" w:fill="FFFFFF"/>
        <w:tabs>
          <w:tab w:val="left" w:pos="5670"/>
        </w:tabs>
        <w:spacing w:before="100" w:beforeAutospacing="1"/>
        <w:rPr>
          <w:rFonts w:cs="Arial"/>
          <w:bCs/>
          <w:color w:val="000000" w:themeColor="text1"/>
          <w:szCs w:val="24"/>
          <w:lang w:eastAsia="en-GB"/>
        </w:rPr>
      </w:pPr>
      <w:r>
        <w:rPr>
          <w:rFonts w:cs="Arial"/>
          <w:b/>
          <w:bCs/>
          <w:color w:val="000000" w:themeColor="text1"/>
          <w:szCs w:val="24"/>
          <w:lang w:eastAsia="en-GB"/>
        </w:rPr>
        <w:t>12</w:t>
      </w:r>
      <w:r w:rsidRPr="00BC02F4">
        <w:rPr>
          <w:rFonts w:cs="Arial"/>
          <w:b/>
          <w:bCs/>
          <w:color w:val="000000" w:themeColor="text1"/>
          <w:szCs w:val="24"/>
          <w:lang w:eastAsia="en-GB"/>
        </w:rPr>
        <w:t>.3</w:t>
      </w:r>
      <w:r>
        <w:rPr>
          <w:rFonts w:cs="Arial"/>
          <w:bCs/>
          <w:color w:val="000000" w:themeColor="text1"/>
          <w:szCs w:val="24"/>
          <w:lang w:eastAsia="en-GB"/>
        </w:rPr>
        <w:t xml:space="preserve"> </w:t>
      </w:r>
      <w:r w:rsidRPr="00D7092E">
        <w:rPr>
          <w:rFonts w:cs="Arial"/>
          <w:bCs/>
          <w:color w:val="000000" w:themeColor="text1"/>
          <w:szCs w:val="24"/>
          <w:lang w:eastAsia="en-GB"/>
        </w:rPr>
        <w:t>Is there anything else you’d like to tell us about this, whether you’re answering as an individual or on behalf of an organisation?</w:t>
      </w:r>
    </w:p>
    <w:p w14:paraId="3BE99184" w14:textId="77777777" w:rsidR="0080316C" w:rsidRPr="003E3411" w:rsidRDefault="0080316C" w:rsidP="0080316C">
      <w:pPr>
        <w:pStyle w:val="ListParagraph"/>
        <w:shd w:val="clear" w:color="auto" w:fill="FFFFFF"/>
        <w:tabs>
          <w:tab w:val="left" w:pos="5670"/>
        </w:tabs>
        <w:spacing w:before="100" w:beforeAutospacing="1"/>
        <w:rPr>
          <w:rFonts w:cs="Arial"/>
          <w:bCs/>
          <w:color w:val="000000" w:themeColor="text1"/>
          <w:szCs w:val="24"/>
          <w:lang w:eastAsia="en-GB"/>
        </w:rPr>
      </w:pPr>
    </w:p>
    <w:tbl>
      <w:tblPr>
        <w:tblStyle w:val="TableGrid"/>
        <w:tblW w:w="0" w:type="auto"/>
        <w:tblInd w:w="0" w:type="dxa"/>
        <w:tblLook w:val="04A0" w:firstRow="1" w:lastRow="0" w:firstColumn="1" w:lastColumn="0" w:noHBand="0" w:noVBand="1"/>
      </w:tblPr>
      <w:tblGrid>
        <w:gridCol w:w="9016"/>
      </w:tblGrid>
      <w:tr w:rsidR="0080316C" w14:paraId="78F6A0EC" w14:textId="77777777" w:rsidTr="00570316">
        <w:trPr>
          <w:trHeight w:val="2700"/>
        </w:trPr>
        <w:tc>
          <w:tcPr>
            <w:tcW w:w="9016" w:type="dxa"/>
          </w:tcPr>
          <w:p w14:paraId="0A805983" w14:textId="2370F6F7" w:rsidR="0080316C" w:rsidRDefault="00BD2558" w:rsidP="00570316">
            <w:pPr>
              <w:rPr>
                <w:rFonts w:cs="Arial"/>
                <w:b/>
                <w:szCs w:val="24"/>
                <w:u w:val="single"/>
              </w:rPr>
            </w:pPr>
            <w:r>
              <w:rPr>
                <w:rFonts w:cs="Arial"/>
                <w:b/>
                <w:szCs w:val="24"/>
                <w:u w:val="single"/>
              </w:rPr>
              <w:t>No response.</w:t>
            </w:r>
          </w:p>
        </w:tc>
      </w:tr>
    </w:tbl>
    <w:p w14:paraId="28886FA1" w14:textId="38ECFED0" w:rsidR="0080316C" w:rsidRDefault="0080316C" w:rsidP="0080316C">
      <w:pPr>
        <w:rPr>
          <w:b/>
          <w:color w:val="000000" w:themeColor="text1"/>
        </w:rPr>
      </w:pPr>
    </w:p>
    <w:p w14:paraId="76F84208" w14:textId="77777777" w:rsidR="0080316C" w:rsidRDefault="0080316C">
      <w:pPr>
        <w:rPr>
          <w:b/>
          <w:color w:val="000000" w:themeColor="text1"/>
        </w:rPr>
      </w:pPr>
      <w:r>
        <w:rPr>
          <w:b/>
          <w:color w:val="000000" w:themeColor="text1"/>
        </w:rPr>
        <w:br w:type="page"/>
      </w:r>
    </w:p>
    <w:p w14:paraId="1EA8485E" w14:textId="77777777" w:rsidR="0080316C" w:rsidRDefault="0080316C" w:rsidP="0080316C">
      <w:pPr>
        <w:rPr>
          <w:b/>
          <w:color w:val="000000" w:themeColor="text1"/>
        </w:rPr>
      </w:pPr>
    </w:p>
    <w:p w14:paraId="152F2A90" w14:textId="77777777" w:rsidR="0080316C" w:rsidRPr="00943A93" w:rsidRDefault="0080316C" w:rsidP="0080316C">
      <w:pPr>
        <w:rPr>
          <w:b/>
          <w:color w:val="000000" w:themeColor="text1"/>
        </w:rPr>
      </w:pPr>
      <w:r>
        <w:rPr>
          <w:b/>
          <w:color w:val="000000" w:themeColor="text1"/>
        </w:rPr>
        <w:t>13. Anything Else</w:t>
      </w:r>
    </w:p>
    <w:p w14:paraId="4D809D32" w14:textId="77777777" w:rsidR="0080316C" w:rsidRPr="00943A93" w:rsidRDefault="0080316C" w:rsidP="0080316C">
      <w:pPr>
        <w:rPr>
          <w:b/>
          <w:color w:val="000000" w:themeColor="text1"/>
        </w:rPr>
      </w:pPr>
    </w:p>
    <w:p w14:paraId="5A1B5A8F" w14:textId="77777777" w:rsidR="0080316C" w:rsidRDefault="0080316C" w:rsidP="00332480">
      <w:pPr>
        <w:pStyle w:val="ListParagraph"/>
        <w:numPr>
          <w:ilvl w:val="0"/>
          <w:numId w:val="7"/>
        </w:numPr>
        <w:rPr>
          <w:color w:val="000000" w:themeColor="text1"/>
        </w:rPr>
      </w:pPr>
      <w:r>
        <w:rPr>
          <w:b/>
          <w:color w:val="000000" w:themeColor="text1"/>
        </w:rPr>
        <w:t>13</w:t>
      </w:r>
      <w:r w:rsidRPr="00BC02F4">
        <w:rPr>
          <w:b/>
          <w:color w:val="000000" w:themeColor="text1"/>
        </w:rPr>
        <w:t>.1</w:t>
      </w:r>
      <w:r>
        <w:rPr>
          <w:color w:val="000000" w:themeColor="text1"/>
        </w:rPr>
        <w:t xml:space="preserve"> </w:t>
      </w:r>
      <w:r w:rsidRPr="00BC02F4">
        <w:rPr>
          <w:color w:val="000000" w:themeColor="text1"/>
        </w:rPr>
        <w:t>Is there anything else you’d like to tell us?</w:t>
      </w:r>
    </w:p>
    <w:p w14:paraId="666E0028" w14:textId="77777777" w:rsidR="0080316C" w:rsidRPr="00BC02F4" w:rsidRDefault="0080316C" w:rsidP="0080316C">
      <w:pPr>
        <w:pStyle w:val="ListParagraph"/>
        <w:rPr>
          <w:color w:val="000000" w:themeColor="text1"/>
        </w:rPr>
      </w:pPr>
    </w:p>
    <w:tbl>
      <w:tblPr>
        <w:tblStyle w:val="TableGrid"/>
        <w:tblW w:w="0" w:type="auto"/>
        <w:tblInd w:w="0" w:type="dxa"/>
        <w:tblLook w:val="04A0" w:firstRow="1" w:lastRow="0" w:firstColumn="1" w:lastColumn="0" w:noHBand="0" w:noVBand="1"/>
      </w:tblPr>
      <w:tblGrid>
        <w:gridCol w:w="9016"/>
      </w:tblGrid>
      <w:tr w:rsidR="0080316C" w14:paraId="60AEF72E" w14:textId="77777777" w:rsidTr="00570316">
        <w:trPr>
          <w:trHeight w:val="4655"/>
        </w:trPr>
        <w:tc>
          <w:tcPr>
            <w:tcW w:w="9016" w:type="dxa"/>
          </w:tcPr>
          <w:p w14:paraId="2508E110" w14:textId="28866ADA" w:rsidR="0080316C" w:rsidRDefault="00BD2558" w:rsidP="00570316">
            <w:pPr>
              <w:rPr>
                <w:rFonts w:cs="Arial"/>
                <w:b/>
                <w:szCs w:val="24"/>
                <w:u w:val="single"/>
              </w:rPr>
            </w:pPr>
            <w:r>
              <w:rPr>
                <w:rFonts w:cs="Arial"/>
                <w:b/>
                <w:szCs w:val="24"/>
                <w:u w:val="single"/>
              </w:rPr>
              <w:t>No response.</w:t>
            </w:r>
          </w:p>
        </w:tc>
      </w:tr>
    </w:tbl>
    <w:p w14:paraId="334D8DC8" w14:textId="77777777" w:rsidR="0080316C" w:rsidRDefault="0080316C" w:rsidP="0080316C">
      <w:pPr>
        <w:rPr>
          <w:rFonts w:cs="Arial"/>
          <w:b/>
          <w:szCs w:val="24"/>
          <w:u w:val="single"/>
        </w:rPr>
      </w:pPr>
    </w:p>
    <w:p w14:paraId="414504FA" w14:textId="77777777" w:rsidR="0080316C" w:rsidRDefault="0080316C" w:rsidP="0080316C">
      <w:pPr>
        <w:rPr>
          <w:rFonts w:cs="Arial"/>
          <w:b/>
          <w:szCs w:val="24"/>
          <w:u w:val="single"/>
        </w:rPr>
      </w:pPr>
      <w:r>
        <w:rPr>
          <w:rFonts w:cs="Arial"/>
          <w:b/>
          <w:szCs w:val="24"/>
          <w:u w:val="single"/>
        </w:rPr>
        <w:t>QUESTIONS – PART 4</w:t>
      </w:r>
    </w:p>
    <w:p w14:paraId="0FDCC410" w14:textId="77777777" w:rsidR="0080316C" w:rsidRDefault="0080316C" w:rsidP="0080316C">
      <w:pPr>
        <w:rPr>
          <w:rFonts w:cs="Arial"/>
          <w:b/>
          <w:szCs w:val="24"/>
          <w:u w:val="single"/>
        </w:rPr>
      </w:pPr>
    </w:p>
    <w:p w14:paraId="235A5A1A" w14:textId="77777777" w:rsidR="0080316C" w:rsidRDefault="0080316C" w:rsidP="0080316C">
      <w:pPr>
        <w:rPr>
          <w:rFonts w:cs="Arial"/>
          <w:b/>
          <w:szCs w:val="24"/>
          <w:u w:val="single"/>
        </w:rPr>
      </w:pPr>
    </w:p>
    <w:p w14:paraId="5C3F6B70" w14:textId="77777777" w:rsidR="0080316C" w:rsidRPr="00456FE4" w:rsidRDefault="0080316C" w:rsidP="0080316C">
      <w:pPr>
        <w:rPr>
          <w:b/>
          <w:u w:val="single"/>
        </w:rPr>
      </w:pPr>
      <w:r>
        <w:rPr>
          <w:b/>
          <w:u w:val="single"/>
        </w:rPr>
        <w:t xml:space="preserve">OUR </w:t>
      </w:r>
      <w:r w:rsidRPr="00456FE4">
        <w:rPr>
          <w:b/>
          <w:u w:val="single"/>
        </w:rPr>
        <w:t>MENTAL HEALTH</w:t>
      </w:r>
      <w:r>
        <w:rPr>
          <w:b/>
          <w:u w:val="single"/>
        </w:rPr>
        <w:t xml:space="preserve"> AND WELLBEING</w:t>
      </w:r>
      <w:r w:rsidRPr="00456FE4">
        <w:rPr>
          <w:b/>
          <w:u w:val="single"/>
        </w:rPr>
        <w:t xml:space="preserve"> WORKFORCE</w:t>
      </w:r>
    </w:p>
    <w:p w14:paraId="08099948" w14:textId="77777777" w:rsidR="0080316C" w:rsidRDefault="0080316C" w:rsidP="0080316C"/>
    <w:p w14:paraId="734A20B7" w14:textId="77777777" w:rsidR="0080316C" w:rsidRDefault="0080316C" w:rsidP="0080316C">
      <w:r w:rsidRPr="00475DFC">
        <w:t xml:space="preserve">In the past decade, mental health services have changed dramatically, with increases in the breadth of support available in community settings, as well as an increase in the provision of highly specialist services. </w:t>
      </w:r>
      <w:r>
        <w:t xml:space="preserve">Our people are our biggest asset and we value the essential contribution that workers make in all settings across the country each and every day. </w:t>
      </w:r>
    </w:p>
    <w:p w14:paraId="7DD60A35" w14:textId="77777777" w:rsidR="0080316C" w:rsidRDefault="0080316C" w:rsidP="0080316C"/>
    <w:p w14:paraId="17528BAB" w14:textId="77777777" w:rsidR="0080316C" w:rsidRDefault="0080316C" w:rsidP="0080316C">
      <w:r>
        <w:t>To deliver our ambitions</w:t>
      </w:r>
      <w:r w:rsidRPr="00605BA8">
        <w:t xml:space="preserve">, </w:t>
      </w:r>
      <w:r w:rsidRPr="00475DFC">
        <w:t xml:space="preserve">it is essential that we understand the shape of the </w:t>
      </w:r>
      <w:r>
        <w:t xml:space="preserve">current </w:t>
      </w:r>
      <w:r w:rsidRPr="00475DFC">
        <w:t xml:space="preserve">mental health and wellbeing workforce </w:t>
      </w:r>
      <w:r>
        <w:t>in</w:t>
      </w:r>
      <w:r w:rsidRPr="00475DFC">
        <w:t xml:space="preserve"> Scotland</w:t>
      </w:r>
      <w:r>
        <w:t>, and what the future needs of the workforce are</w:t>
      </w:r>
      <w:r w:rsidRPr="00475DFC">
        <w:t>.</w:t>
      </w:r>
      <w:r>
        <w:t xml:space="preserve"> We must embed an approach based on fair work principles which supports the wellbeing of workers in all parts of the system.</w:t>
      </w:r>
    </w:p>
    <w:p w14:paraId="54C4CEB3" w14:textId="77777777" w:rsidR="0080316C" w:rsidRDefault="0080316C" w:rsidP="0080316C"/>
    <w:p w14:paraId="1D3A8FFB" w14:textId="77777777" w:rsidR="0080316C" w:rsidRDefault="0080316C" w:rsidP="0080316C">
      <w:r>
        <w:t>The mental health and wellbeing workforce is large, diverse, and based in a range of services and locations across Scotland. We want to make sure that we are planning for everyone who is part of this workforce. The breadth of mental health services and settings where services may be located, as well as the range of users accessing them are illustrated below</w:t>
      </w:r>
      <w:r w:rsidRPr="004241A5">
        <w:t>.</w:t>
      </w:r>
      <w:r>
        <w:t xml:space="preserve">  </w:t>
      </w:r>
    </w:p>
    <w:p w14:paraId="6AB259B0" w14:textId="77777777" w:rsidR="0080316C" w:rsidRPr="00475DFC" w:rsidRDefault="0080316C" w:rsidP="0080316C">
      <w:r>
        <w:rPr>
          <w:noProof/>
          <w:lang w:eastAsia="en-GB"/>
        </w:rPr>
        <w:lastRenderedPageBreak/>
        <w:drawing>
          <wp:anchor distT="0" distB="0" distL="114300" distR="114300" simplePos="0" relativeHeight="251667456" behindDoc="0" locked="0" layoutInCell="1" allowOverlap="1" wp14:anchorId="43A3A422" wp14:editId="77DC72A2">
            <wp:simplePos x="0" y="0"/>
            <wp:positionH relativeFrom="margin">
              <wp:align>center</wp:align>
            </wp:positionH>
            <wp:positionV relativeFrom="margin">
              <wp:posOffset>3917137</wp:posOffset>
            </wp:positionV>
            <wp:extent cx="6646545" cy="375094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47).png"/>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6646545" cy="3750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5DFC">
        <w:t>In the Strategy</w:t>
      </w:r>
      <w:r>
        <w:t>,</w:t>
      </w:r>
      <w:r w:rsidRPr="00475DFC">
        <w:t xml:space="preserve"> we </w:t>
      </w:r>
      <w:r>
        <w:t>want</w:t>
      </w:r>
      <w:r w:rsidRPr="00475DFC">
        <w:t xml:space="preserve"> to set out </w:t>
      </w:r>
      <w:r>
        <w:t xml:space="preserve">our </w:t>
      </w:r>
      <w:r w:rsidRPr="00475DFC">
        <w:t xml:space="preserve">approach to supporting the workforce building upon the principles </w:t>
      </w:r>
      <w:r>
        <w:t xml:space="preserve">and actions </w:t>
      </w:r>
      <w:r w:rsidRPr="00475DFC">
        <w:t xml:space="preserve">set out in the recently published </w:t>
      </w:r>
      <w:hyperlink r:id="rId15" w:history="1">
        <w:r w:rsidRPr="00475DFC">
          <w:rPr>
            <w:rStyle w:val="Hyperlink"/>
          </w:rPr>
          <w:t>National Workforce Strategy for Health and Social Care</w:t>
        </w:r>
      </w:hyperlink>
      <w:r w:rsidRPr="00475DFC">
        <w:t xml:space="preserve">.  </w:t>
      </w:r>
    </w:p>
    <w:p w14:paraId="5727960B" w14:textId="77777777" w:rsidR="0080316C" w:rsidRDefault="0080316C" w:rsidP="0080316C">
      <w:r w:rsidRPr="00475DFC">
        <w:t xml:space="preserve"> </w:t>
      </w:r>
    </w:p>
    <w:p w14:paraId="24B40D6C" w14:textId="77777777" w:rsidR="0080316C" w:rsidRDefault="0080316C" w:rsidP="0080316C">
      <w:r w:rsidRPr="00475DFC">
        <w:t>Following on from the publication of the Strategy, we will work with partners, including NHS, local authorities and the third sector, as well as people with lived experience of mental ill health and mental health services, to produce a</w:t>
      </w:r>
      <w:r>
        <w:t xml:space="preserve"> more detailed</w:t>
      </w:r>
      <w:r w:rsidRPr="00475DFC">
        <w:t xml:space="preserve"> </w:t>
      </w:r>
      <w:r>
        <w:t>W</w:t>
      </w:r>
      <w:r w:rsidRPr="00475DFC">
        <w:t xml:space="preserve">orkforce Plan.  </w:t>
      </w:r>
    </w:p>
    <w:p w14:paraId="2A73B184" w14:textId="77777777" w:rsidR="0080316C" w:rsidRDefault="0080316C" w:rsidP="0080316C"/>
    <w:p w14:paraId="336DE128" w14:textId="77777777" w:rsidR="0080316C" w:rsidRPr="00475DFC" w:rsidRDefault="0080316C" w:rsidP="0080316C"/>
    <w:p w14:paraId="19638AF5" w14:textId="77777777" w:rsidR="0080316C" w:rsidRDefault="0080316C" w:rsidP="0080316C">
      <w:pPr>
        <w:rPr>
          <w:b/>
          <w:bCs/>
        </w:rPr>
      </w:pPr>
      <w:r>
        <w:rPr>
          <w:b/>
          <w:bCs/>
        </w:rPr>
        <w:t xml:space="preserve">14. Our </w:t>
      </w:r>
      <w:r w:rsidRPr="00475DFC">
        <w:rPr>
          <w:b/>
          <w:bCs/>
        </w:rPr>
        <w:t xml:space="preserve">Vision </w:t>
      </w:r>
      <w:r>
        <w:rPr>
          <w:b/>
          <w:bCs/>
        </w:rPr>
        <w:t xml:space="preserve">and Outcomes </w:t>
      </w:r>
      <w:r w:rsidRPr="00475DFC">
        <w:rPr>
          <w:b/>
          <w:bCs/>
        </w:rPr>
        <w:t>for the Mental Health and Wellbeing Workforce</w:t>
      </w:r>
    </w:p>
    <w:p w14:paraId="1AD6A12A" w14:textId="77777777" w:rsidR="0080316C" w:rsidRPr="00475DFC" w:rsidRDefault="0080316C" w:rsidP="0080316C"/>
    <w:p w14:paraId="36F178AA" w14:textId="77777777" w:rsidR="0080316C" w:rsidRDefault="0080316C" w:rsidP="0080316C">
      <w:r w:rsidRPr="00475DFC">
        <w:t>Our vision is that the current and future workforce are skilled, diverse, valued and supported to provide person-centred,</w:t>
      </w:r>
      <w:r>
        <w:t xml:space="preserve"> trauma-informed,</w:t>
      </w:r>
      <w:r w:rsidRPr="00475DFC">
        <w:t xml:space="preserve"> </w:t>
      </w:r>
      <w:r>
        <w:t xml:space="preserve">rights-based, </w:t>
      </w:r>
      <w:r w:rsidRPr="00475DFC">
        <w:t xml:space="preserve">compassionate services that promote better population mental health and wellbeing outcomes. </w:t>
      </w:r>
    </w:p>
    <w:p w14:paraId="68AED245" w14:textId="77777777" w:rsidR="0080316C" w:rsidRDefault="0080316C" w:rsidP="0080316C"/>
    <w:p w14:paraId="15C589F8" w14:textId="77777777" w:rsidR="0080316C" w:rsidRDefault="0080316C" w:rsidP="0080316C">
      <w:r>
        <w:t xml:space="preserve">To achieve this vision for our workforce and work towards longer term population and public health aims we have started to think about the outcomes that we need to achieve in the short and medium term. </w:t>
      </w:r>
    </w:p>
    <w:p w14:paraId="564AADF5" w14:textId="77777777" w:rsidR="0080316C" w:rsidRDefault="0080316C" w:rsidP="0080316C"/>
    <w:p w14:paraId="0A00790F" w14:textId="77777777" w:rsidR="0080316C" w:rsidRDefault="0080316C" w:rsidP="0080316C">
      <w:r>
        <w:t xml:space="preserve">We have consulted with partners and identified a series of outcomes for each of the five pillars of workforce planning set out in the </w:t>
      </w:r>
      <w:hyperlink r:id="rId16" w:history="1">
        <w:r w:rsidRPr="00475DFC">
          <w:rPr>
            <w:rStyle w:val="Hyperlink"/>
          </w:rPr>
          <w:t>National Workforce Strategy for Health and Social Care</w:t>
        </w:r>
      </w:hyperlink>
      <w:r>
        <w:t xml:space="preserve">: </w:t>
      </w:r>
      <w:r w:rsidRPr="00475DFC">
        <w:t xml:space="preserve">Plan, Attract, Train, Employ and Nurture. </w:t>
      </w:r>
    </w:p>
    <w:p w14:paraId="4F30DAE3" w14:textId="77777777" w:rsidR="0080316C" w:rsidRPr="00475DFC" w:rsidRDefault="0080316C" w:rsidP="0080316C">
      <w:r>
        <w:br w:type="page"/>
      </w:r>
    </w:p>
    <w:p w14:paraId="204A1746" w14:textId="77777777" w:rsidR="0080316C" w:rsidRPr="001239A3" w:rsidRDefault="0080316C" w:rsidP="00332480">
      <w:pPr>
        <w:pStyle w:val="ListParagraph"/>
        <w:numPr>
          <w:ilvl w:val="0"/>
          <w:numId w:val="4"/>
        </w:numPr>
      </w:pPr>
      <w:r>
        <w:rPr>
          <w:b/>
        </w:rPr>
        <w:lastRenderedPageBreak/>
        <w:t>14</w:t>
      </w:r>
      <w:r w:rsidRPr="003D2AC9">
        <w:rPr>
          <w:b/>
        </w:rPr>
        <w:t>.1</w:t>
      </w:r>
      <w:r>
        <w:t xml:space="preserve"> Do you agree that </w:t>
      </w:r>
      <w:r w:rsidRPr="00C1725C">
        <w:t>these are the right outcomes for our mental health and wellbeing workforce</w:t>
      </w:r>
      <w:r>
        <w:t xml:space="preserve">? </w:t>
      </w:r>
      <w:r w:rsidRPr="001239A3">
        <w:t>For each we’d like to know if you think the outcome is:</w:t>
      </w:r>
    </w:p>
    <w:p w14:paraId="556BA5FB" w14:textId="77777777" w:rsidR="0080316C" w:rsidRPr="001239A3" w:rsidRDefault="0080316C" w:rsidP="0080316C">
      <w:pPr>
        <w:pStyle w:val="ListParagraph"/>
      </w:pPr>
    </w:p>
    <w:tbl>
      <w:tblPr>
        <w:tblW w:w="0" w:type="auto"/>
        <w:tblCellMar>
          <w:left w:w="0" w:type="dxa"/>
          <w:right w:w="0" w:type="dxa"/>
        </w:tblCellMar>
        <w:tblLook w:val="04A0" w:firstRow="1" w:lastRow="0" w:firstColumn="1" w:lastColumn="0" w:noHBand="0" w:noVBand="1"/>
      </w:tblPr>
      <w:tblGrid>
        <w:gridCol w:w="1806"/>
        <w:gridCol w:w="1785"/>
        <w:gridCol w:w="1795"/>
        <w:gridCol w:w="1813"/>
        <w:gridCol w:w="1807"/>
      </w:tblGrid>
      <w:tr w:rsidR="0080316C" w14:paraId="44BD67A7" w14:textId="77777777" w:rsidTr="00570316">
        <w:tc>
          <w:tcPr>
            <w:tcW w:w="18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CB67F3" w14:textId="77777777" w:rsidR="0080316C" w:rsidRPr="009F6D46" w:rsidRDefault="0080316C" w:rsidP="00570316">
            <w:pPr>
              <w:jc w:val="center"/>
              <w:rPr>
                <w:rFonts w:cs="Arial"/>
                <w:szCs w:val="24"/>
              </w:rPr>
            </w:pPr>
            <w:r w:rsidRPr="009F6D46">
              <w:rPr>
                <w:rFonts w:cs="Arial"/>
                <w:szCs w:val="24"/>
              </w:rPr>
              <w:t xml:space="preserve">1. </w:t>
            </w:r>
            <w:r>
              <w:rPr>
                <w:rFonts w:cs="Arial"/>
                <w:szCs w:val="24"/>
              </w:rPr>
              <w:t>Strongly agree</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5F9FFC" w14:textId="77777777" w:rsidR="0080316C" w:rsidRPr="009F6D46" w:rsidRDefault="0080316C" w:rsidP="00570316">
            <w:pPr>
              <w:jc w:val="center"/>
              <w:rPr>
                <w:rFonts w:cs="Arial"/>
                <w:szCs w:val="24"/>
              </w:rPr>
            </w:pPr>
            <w:r w:rsidRPr="009F6D46">
              <w:rPr>
                <w:rFonts w:cs="Arial"/>
                <w:szCs w:val="24"/>
              </w:rPr>
              <w:t xml:space="preserve">2. </w:t>
            </w:r>
            <w:r>
              <w:rPr>
                <w:rFonts w:cs="Arial"/>
                <w:szCs w:val="24"/>
              </w:rPr>
              <w:t>Agree</w:t>
            </w:r>
          </w:p>
        </w:tc>
        <w:tc>
          <w:tcPr>
            <w:tcW w:w="17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893DB2" w14:textId="77777777" w:rsidR="0080316C" w:rsidRPr="009F6D46" w:rsidRDefault="0080316C" w:rsidP="00570316">
            <w:pPr>
              <w:jc w:val="center"/>
              <w:rPr>
                <w:rFonts w:cs="Arial"/>
                <w:szCs w:val="24"/>
              </w:rPr>
            </w:pPr>
            <w:r w:rsidRPr="009F6D46">
              <w:rPr>
                <w:rFonts w:cs="Arial"/>
                <w:szCs w:val="24"/>
              </w:rPr>
              <w:t>3. Neutral</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0A383" w14:textId="77777777" w:rsidR="0080316C" w:rsidRPr="009F6D46" w:rsidRDefault="0080316C" w:rsidP="00570316">
            <w:pPr>
              <w:jc w:val="center"/>
              <w:rPr>
                <w:rFonts w:cs="Arial"/>
                <w:szCs w:val="24"/>
              </w:rPr>
            </w:pPr>
            <w:r w:rsidRPr="009F6D46">
              <w:rPr>
                <w:rFonts w:cs="Arial"/>
                <w:szCs w:val="24"/>
              </w:rPr>
              <w:t xml:space="preserve">4. </w:t>
            </w:r>
            <w:r>
              <w:rPr>
                <w:rFonts w:cs="Arial"/>
                <w:szCs w:val="24"/>
              </w:rPr>
              <w:t>Disagree</w:t>
            </w:r>
          </w:p>
        </w:tc>
        <w:tc>
          <w:tcPr>
            <w:tcW w:w="1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DCE3A" w14:textId="77777777" w:rsidR="0080316C" w:rsidRPr="009F6D46" w:rsidRDefault="0080316C" w:rsidP="00570316">
            <w:pPr>
              <w:jc w:val="center"/>
              <w:rPr>
                <w:rFonts w:cs="Arial"/>
                <w:szCs w:val="24"/>
              </w:rPr>
            </w:pPr>
            <w:r w:rsidRPr="009F6D46">
              <w:rPr>
                <w:rFonts w:cs="Arial"/>
                <w:szCs w:val="24"/>
              </w:rPr>
              <w:t xml:space="preserve">5. </w:t>
            </w:r>
            <w:r>
              <w:rPr>
                <w:rFonts w:cs="Arial"/>
                <w:szCs w:val="24"/>
              </w:rPr>
              <w:t>Strongly disagree</w:t>
            </w:r>
          </w:p>
        </w:tc>
      </w:tr>
    </w:tbl>
    <w:p w14:paraId="313E50AE" w14:textId="77777777" w:rsidR="0080316C" w:rsidRDefault="0080316C" w:rsidP="0080316C">
      <w:pPr>
        <w:pStyle w:val="ListParagraph"/>
      </w:pPr>
    </w:p>
    <w:p w14:paraId="3EA9E2FA" w14:textId="77777777" w:rsidR="0080316C" w:rsidRPr="00C67290" w:rsidRDefault="0080316C" w:rsidP="00332480">
      <w:pPr>
        <w:pStyle w:val="ListParagraph"/>
        <w:numPr>
          <w:ilvl w:val="0"/>
          <w:numId w:val="4"/>
        </w:numPr>
      </w:pPr>
      <w:r w:rsidRPr="001239A3">
        <w:t>This will help us to understand what is most important to people and think about what our priorities should be.</w:t>
      </w:r>
      <w:r>
        <w:t xml:space="preserve"> </w:t>
      </w:r>
      <w:r w:rsidRPr="009F6D46">
        <w:rPr>
          <w:rFonts w:cs="Arial"/>
          <w:b/>
          <w:szCs w:val="24"/>
        </w:rPr>
        <w:t>Please indicate your selection with a tick under the corresponding number:</w:t>
      </w:r>
    </w:p>
    <w:p w14:paraId="16755A67" w14:textId="77777777" w:rsidR="0080316C" w:rsidRPr="00475DFC" w:rsidRDefault="0080316C" w:rsidP="0080316C">
      <w:pPr>
        <w:pStyle w:val="ListParagraph"/>
      </w:pPr>
    </w:p>
    <w:tbl>
      <w:tblPr>
        <w:tblStyle w:val="TableGrid"/>
        <w:tblW w:w="0" w:type="auto"/>
        <w:tblInd w:w="-5" w:type="dxa"/>
        <w:tblLook w:val="04A0" w:firstRow="1" w:lastRow="0" w:firstColumn="1" w:lastColumn="0" w:noHBand="0" w:noVBand="1"/>
      </w:tblPr>
      <w:tblGrid>
        <w:gridCol w:w="1099"/>
        <w:gridCol w:w="5705"/>
        <w:gridCol w:w="426"/>
        <w:gridCol w:w="425"/>
        <w:gridCol w:w="425"/>
        <w:gridCol w:w="425"/>
        <w:gridCol w:w="426"/>
      </w:tblGrid>
      <w:tr w:rsidR="0080316C" w:rsidRPr="00475DFC" w14:paraId="32B27FF5" w14:textId="77777777" w:rsidTr="00570316">
        <w:tc>
          <w:tcPr>
            <w:tcW w:w="6804" w:type="dxa"/>
            <w:gridSpan w:val="2"/>
            <w:vAlign w:val="center"/>
          </w:tcPr>
          <w:p w14:paraId="2F19E322" w14:textId="77777777" w:rsidR="0080316C" w:rsidRPr="00475DFC" w:rsidRDefault="0080316C" w:rsidP="00570316">
            <w:pPr>
              <w:rPr>
                <w:b/>
              </w:rPr>
            </w:pPr>
            <w:r w:rsidRPr="00475DFC">
              <w:rPr>
                <w:b/>
              </w:rPr>
              <w:t>Short term (1-2 years)</w:t>
            </w:r>
          </w:p>
        </w:tc>
        <w:tc>
          <w:tcPr>
            <w:tcW w:w="426" w:type="dxa"/>
          </w:tcPr>
          <w:p w14:paraId="0F2B4E4B" w14:textId="77777777" w:rsidR="0080316C" w:rsidRPr="00C1725C" w:rsidRDefault="0080316C" w:rsidP="00570316">
            <w:pPr>
              <w:rPr>
                <w:b/>
                <w:szCs w:val="24"/>
              </w:rPr>
            </w:pPr>
            <w:r>
              <w:rPr>
                <w:b/>
                <w:szCs w:val="24"/>
              </w:rPr>
              <w:t>1</w:t>
            </w:r>
          </w:p>
        </w:tc>
        <w:tc>
          <w:tcPr>
            <w:tcW w:w="425" w:type="dxa"/>
          </w:tcPr>
          <w:p w14:paraId="0B675CE7" w14:textId="77777777" w:rsidR="0080316C" w:rsidRPr="00C1725C" w:rsidRDefault="0080316C" w:rsidP="00570316">
            <w:pPr>
              <w:rPr>
                <w:b/>
                <w:szCs w:val="24"/>
              </w:rPr>
            </w:pPr>
            <w:r>
              <w:rPr>
                <w:b/>
                <w:szCs w:val="24"/>
              </w:rPr>
              <w:t>2</w:t>
            </w:r>
          </w:p>
        </w:tc>
        <w:tc>
          <w:tcPr>
            <w:tcW w:w="425" w:type="dxa"/>
          </w:tcPr>
          <w:p w14:paraId="1763D29A" w14:textId="77777777" w:rsidR="0080316C" w:rsidRPr="00C1725C" w:rsidRDefault="0080316C" w:rsidP="00570316">
            <w:pPr>
              <w:rPr>
                <w:b/>
                <w:szCs w:val="24"/>
              </w:rPr>
            </w:pPr>
            <w:r>
              <w:rPr>
                <w:b/>
                <w:szCs w:val="24"/>
              </w:rPr>
              <w:t>3</w:t>
            </w:r>
          </w:p>
        </w:tc>
        <w:tc>
          <w:tcPr>
            <w:tcW w:w="425" w:type="dxa"/>
          </w:tcPr>
          <w:p w14:paraId="6B9318C3" w14:textId="77777777" w:rsidR="0080316C" w:rsidRPr="00C1725C" w:rsidRDefault="0080316C" w:rsidP="00570316">
            <w:pPr>
              <w:rPr>
                <w:b/>
                <w:szCs w:val="24"/>
              </w:rPr>
            </w:pPr>
            <w:r>
              <w:rPr>
                <w:b/>
                <w:szCs w:val="24"/>
              </w:rPr>
              <w:t>4</w:t>
            </w:r>
          </w:p>
        </w:tc>
        <w:tc>
          <w:tcPr>
            <w:tcW w:w="426" w:type="dxa"/>
          </w:tcPr>
          <w:p w14:paraId="0529E13C" w14:textId="77777777" w:rsidR="0080316C" w:rsidRPr="00C1725C" w:rsidRDefault="0080316C" w:rsidP="00570316">
            <w:pPr>
              <w:rPr>
                <w:b/>
                <w:szCs w:val="24"/>
              </w:rPr>
            </w:pPr>
            <w:r>
              <w:rPr>
                <w:b/>
                <w:szCs w:val="24"/>
              </w:rPr>
              <w:t>5</w:t>
            </w:r>
          </w:p>
        </w:tc>
      </w:tr>
      <w:tr w:rsidR="0080316C" w:rsidRPr="00475DFC" w14:paraId="269356F1" w14:textId="77777777" w:rsidTr="00570316">
        <w:tc>
          <w:tcPr>
            <w:tcW w:w="1099" w:type="dxa"/>
            <w:vMerge w:val="restart"/>
            <w:vAlign w:val="center"/>
          </w:tcPr>
          <w:p w14:paraId="04E3A696" w14:textId="77777777" w:rsidR="0080316C" w:rsidRPr="00475DFC" w:rsidRDefault="0080316C" w:rsidP="00570316">
            <w:pPr>
              <w:rPr>
                <w:b/>
              </w:rPr>
            </w:pPr>
            <w:r w:rsidRPr="00475DFC">
              <w:rPr>
                <w:b/>
              </w:rPr>
              <w:t>Plan</w:t>
            </w:r>
          </w:p>
        </w:tc>
        <w:tc>
          <w:tcPr>
            <w:tcW w:w="5705" w:type="dxa"/>
          </w:tcPr>
          <w:p w14:paraId="2C7A6E08" w14:textId="77777777" w:rsidR="0080316C" w:rsidRPr="00475DFC" w:rsidRDefault="0080316C" w:rsidP="00570316">
            <w:r w:rsidRPr="00475DFC">
              <w:t>Improved evidence base for workforce planning including population needs assessment for mental health and wellbeing</w:t>
            </w:r>
          </w:p>
        </w:tc>
        <w:tc>
          <w:tcPr>
            <w:tcW w:w="426" w:type="dxa"/>
          </w:tcPr>
          <w:p w14:paraId="6FDC02D1" w14:textId="31BC168A" w:rsidR="0080316C" w:rsidRPr="00475DFC" w:rsidRDefault="007F351F" w:rsidP="00570316">
            <w:r>
              <w:t>x</w:t>
            </w:r>
          </w:p>
        </w:tc>
        <w:tc>
          <w:tcPr>
            <w:tcW w:w="425" w:type="dxa"/>
          </w:tcPr>
          <w:p w14:paraId="66650AED" w14:textId="77777777" w:rsidR="0080316C" w:rsidRPr="00475DFC" w:rsidRDefault="0080316C" w:rsidP="00570316"/>
        </w:tc>
        <w:tc>
          <w:tcPr>
            <w:tcW w:w="425" w:type="dxa"/>
          </w:tcPr>
          <w:p w14:paraId="4D6121CE" w14:textId="77777777" w:rsidR="0080316C" w:rsidRPr="00475DFC" w:rsidRDefault="0080316C" w:rsidP="00570316"/>
        </w:tc>
        <w:tc>
          <w:tcPr>
            <w:tcW w:w="425" w:type="dxa"/>
          </w:tcPr>
          <w:p w14:paraId="225AB168" w14:textId="77777777" w:rsidR="0080316C" w:rsidRPr="00475DFC" w:rsidRDefault="0080316C" w:rsidP="00570316"/>
        </w:tc>
        <w:tc>
          <w:tcPr>
            <w:tcW w:w="426" w:type="dxa"/>
          </w:tcPr>
          <w:p w14:paraId="0C54A6E5" w14:textId="77777777" w:rsidR="0080316C" w:rsidRPr="00475DFC" w:rsidRDefault="0080316C" w:rsidP="00570316"/>
        </w:tc>
      </w:tr>
      <w:tr w:rsidR="0080316C" w:rsidRPr="00475DFC" w14:paraId="7501919F" w14:textId="77777777" w:rsidTr="00570316">
        <w:tc>
          <w:tcPr>
            <w:tcW w:w="1099" w:type="dxa"/>
            <w:vMerge/>
          </w:tcPr>
          <w:p w14:paraId="7D7B146B" w14:textId="77777777" w:rsidR="0080316C" w:rsidRPr="00475DFC" w:rsidRDefault="0080316C" w:rsidP="00570316"/>
        </w:tc>
        <w:tc>
          <w:tcPr>
            <w:tcW w:w="5705" w:type="dxa"/>
          </w:tcPr>
          <w:p w14:paraId="75CB47E7" w14:textId="77777777" w:rsidR="0080316C" w:rsidRPr="00475DFC" w:rsidRDefault="0080316C" w:rsidP="00570316">
            <w:r w:rsidRPr="00475DFC">
              <w:t>Improved workforce data for different mental health staff groups</w:t>
            </w:r>
          </w:p>
        </w:tc>
        <w:tc>
          <w:tcPr>
            <w:tcW w:w="426" w:type="dxa"/>
          </w:tcPr>
          <w:p w14:paraId="12924CA7" w14:textId="17B985E6" w:rsidR="0080316C" w:rsidRPr="00475DFC" w:rsidRDefault="007F351F" w:rsidP="00570316">
            <w:r>
              <w:t>x</w:t>
            </w:r>
          </w:p>
        </w:tc>
        <w:tc>
          <w:tcPr>
            <w:tcW w:w="425" w:type="dxa"/>
          </w:tcPr>
          <w:p w14:paraId="11934D28" w14:textId="77777777" w:rsidR="0080316C" w:rsidRPr="00475DFC" w:rsidRDefault="0080316C" w:rsidP="00570316"/>
        </w:tc>
        <w:tc>
          <w:tcPr>
            <w:tcW w:w="425" w:type="dxa"/>
          </w:tcPr>
          <w:p w14:paraId="5B03AAA2" w14:textId="77777777" w:rsidR="0080316C" w:rsidRPr="00475DFC" w:rsidRDefault="0080316C" w:rsidP="00570316"/>
        </w:tc>
        <w:tc>
          <w:tcPr>
            <w:tcW w:w="425" w:type="dxa"/>
          </w:tcPr>
          <w:p w14:paraId="36B5DE0C" w14:textId="77777777" w:rsidR="0080316C" w:rsidRPr="00475DFC" w:rsidRDefault="0080316C" w:rsidP="00570316"/>
        </w:tc>
        <w:tc>
          <w:tcPr>
            <w:tcW w:w="426" w:type="dxa"/>
          </w:tcPr>
          <w:p w14:paraId="7A1439FD" w14:textId="77777777" w:rsidR="0080316C" w:rsidRPr="00475DFC" w:rsidRDefault="0080316C" w:rsidP="00570316"/>
        </w:tc>
      </w:tr>
      <w:tr w:rsidR="0080316C" w:rsidRPr="00475DFC" w14:paraId="434D707A" w14:textId="77777777" w:rsidTr="00570316">
        <w:tc>
          <w:tcPr>
            <w:tcW w:w="1099" w:type="dxa"/>
            <w:vMerge/>
          </w:tcPr>
          <w:p w14:paraId="583C848F" w14:textId="77777777" w:rsidR="0080316C" w:rsidRPr="00475DFC" w:rsidRDefault="0080316C" w:rsidP="00570316"/>
        </w:tc>
        <w:tc>
          <w:tcPr>
            <w:tcW w:w="5705" w:type="dxa"/>
          </w:tcPr>
          <w:p w14:paraId="24B64F46" w14:textId="77777777" w:rsidR="0080316C" w:rsidRPr="00475DFC" w:rsidRDefault="0080316C" w:rsidP="00570316">
            <w:r w:rsidRPr="00475DFC">
              <w:t>Improved local and national workforce planning capacity and capability</w:t>
            </w:r>
          </w:p>
        </w:tc>
        <w:tc>
          <w:tcPr>
            <w:tcW w:w="426" w:type="dxa"/>
          </w:tcPr>
          <w:p w14:paraId="010BE46F" w14:textId="19DE514F" w:rsidR="0080316C" w:rsidRPr="00475DFC" w:rsidRDefault="004F46D2" w:rsidP="00570316">
            <w:r>
              <w:t>x</w:t>
            </w:r>
          </w:p>
        </w:tc>
        <w:tc>
          <w:tcPr>
            <w:tcW w:w="425" w:type="dxa"/>
          </w:tcPr>
          <w:p w14:paraId="40472C0C" w14:textId="77777777" w:rsidR="0080316C" w:rsidRPr="00475DFC" w:rsidRDefault="0080316C" w:rsidP="00570316"/>
        </w:tc>
        <w:tc>
          <w:tcPr>
            <w:tcW w:w="425" w:type="dxa"/>
          </w:tcPr>
          <w:p w14:paraId="0571AB45" w14:textId="77777777" w:rsidR="0080316C" w:rsidRPr="00475DFC" w:rsidRDefault="0080316C" w:rsidP="00570316"/>
        </w:tc>
        <w:tc>
          <w:tcPr>
            <w:tcW w:w="425" w:type="dxa"/>
          </w:tcPr>
          <w:p w14:paraId="74C42C03" w14:textId="77777777" w:rsidR="0080316C" w:rsidRPr="00475DFC" w:rsidRDefault="0080316C" w:rsidP="00570316"/>
        </w:tc>
        <w:tc>
          <w:tcPr>
            <w:tcW w:w="426" w:type="dxa"/>
          </w:tcPr>
          <w:p w14:paraId="24D966E7" w14:textId="77777777" w:rsidR="0080316C" w:rsidRPr="00475DFC" w:rsidRDefault="0080316C" w:rsidP="00570316"/>
        </w:tc>
      </w:tr>
      <w:tr w:rsidR="0080316C" w:rsidRPr="00475DFC" w14:paraId="220D84B9" w14:textId="77777777" w:rsidTr="00570316">
        <w:tc>
          <w:tcPr>
            <w:tcW w:w="1099" w:type="dxa"/>
            <w:vMerge/>
          </w:tcPr>
          <w:p w14:paraId="0CE0D9E1" w14:textId="77777777" w:rsidR="0080316C" w:rsidRPr="00475DFC" w:rsidRDefault="0080316C" w:rsidP="00570316"/>
        </w:tc>
        <w:tc>
          <w:tcPr>
            <w:tcW w:w="5705" w:type="dxa"/>
          </w:tcPr>
          <w:p w14:paraId="2913533F" w14:textId="77777777" w:rsidR="0080316C" w:rsidRPr="00475DFC" w:rsidRDefault="0080316C" w:rsidP="00570316">
            <w:r w:rsidRPr="00475DFC">
              <w:t>Improved capacity for service improvement and redesign</w:t>
            </w:r>
          </w:p>
        </w:tc>
        <w:tc>
          <w:tcPr>
            <w:tcW w:w="426" w:type="dxa"/>
          </w:tcPr>
          <w:p w14:paraId="656D6ECD" w14:textId="347D31CA" w:rsidR="0080316C" w:rsidRPr="00475DFC" w:rsidRDefault="00E442B1" w:rsidP="00570316">
            <w:r>
              <w:t>x</w:t>
            </w:r>
          </w:p>
        </w:tc>
        <w:tc>
          <w:tcPr>
            <w:tcW w:w="425" w:type="dxa"/>
          </w:tcPr>
          <w:p w14:paraId="3240A349" w14:textId="77777777" w:rsidR="0080316C" w:rsidRPr="00475DFC" w:rsidRDefault="0080316C" w:rsidP="00570316"/>
        </w:tc>
        <w:tc>
          <w:tcPr>
            <w:tcW w:w="425" w:type="dxa"/>
          </w:tcPr>
          <w:p w14:paraId="74C5082D" w14:textId="77777777" w:rsidR="0080316C" w:rsidRPr="00475DFC" w:rsidRDefault="0080316C" w:rsidP="00570316"/>
        </w:tc>
        <w:tc>
          <w:tcPr>
            <w:tcW w:w="425" w:type="dxa"/>
          </w:tcPr>
          <w:p w14:paraId="45D78C53" w14:textId="77777777" w:rsidR="0080316C" w:rsidRPr="00475DFC" w:rsidRDefault="0080316C" w:rsidP="00570316"/>
        </w:tc>
        <w:tc>
          <w:tcPr>
            <w:tcW w:w="426" w:type="dxa"/>
          </w:tcPr>
          <w:p w14:paraId="792F2E3B" w14:textId="77777777" w:rsidR="0080316C" w:rsidRPr="00475DFC" w:rsidRDefault="0080316C" w:rsidP="00570316"/>
        </w:tc>
      </w:tr>
      <w:tr w:rsidR="0080316C" w:rsidRPr="00475DFC" w14:paraId="06F3B437" w14:textId="77777777" w:rsidTr="00570316">
        <w:tc>
          <w:tcPr>
            <w:tcW w:w="1099" w:type="dxa"/>
            <w:vMerge/>
          </w:tcPr>
          <w:p w14:paraId="7BA96746" w14:textId="77777777" w:rsidR="0080316C" w:rsidRPr="00475DFC" w:rsidRDefault="0080316C" w:rsidP="00570316"/>
        </w:tc>
        <w:tc>
          <w:tcPr>
            <w:tcW w:w="5705" w:type="dxa"/>
          </w:tcPr>
          <w:p w14:paraId="2CEBDFDE" w14:textId="77777777" w:rsidR="0080316C" w:rsidRPr="00475DFC" w:rsidRDefault="0080316C" w:rsidP="00570316">
            <w:r w:rsidRPr="00475DFC">
              <w:t>User centred and system wide service (re) design</w:t>
            </w:r>
          </w:p>
        </w:tc>
        <w:tc>
          <w:tcPr>
            <w:tcW w:w="426" w:type="dxa"/>
          </w:tcPr>
          <w:p w14:paraId="6FF80FCD" w14:textId="723DB632" w:rsidR="0080316C" w:rsidRPr="00475DFC" w:rsidRDefault="0080316C" w:rsidP="00570316"/>
        </w:tc>
        <w:tc>
          <w:tcPr>
            <w:tcW w:w="425" w:type="dxa"/>
          </w:tcPr>
          <w:p w14:paraId="1A83289B" w14:textId="44839D44" w:rsidR="0080316C" w:rsidRPr="00475DFC" w:rsidRDefault="00154F64" w:rsidP="00570316">
            <w:r>
              <w:t>x</w:t>
            </w:r>
          </w:p>
        </w:tc>
        <w:tc>
          <w:tcPr>
            <w:tcW w:w="425" w:type="dxa"/>
          </w:tcPr>
          <w:p w14:paraId="34B982F9" w14:textId="77777777" w:rsidR="0080316C" w:rsidRPr="00475DFC" w:rsidRDefault="0080316C" w:rsidP="00570316"/>
        </w:tc>
        <w:tc>
          <w:tcPr>
            <w:tcW w:w="425" w:type="dxa"/>
          </w:tcPr>
          <w:p w14:paraId="4BE25AEE" w14:textId="77777777" w:rsidR="0080316C" w:rsidRPr="00475DFC" w:rsidRDefault="0080316C" w:rsidP="00570316"/>
        </w:tc>
        <w:tc>
          <w:tcPr>
            <w:tcW w:w="426" w:type="dxa"/>
          </w:tcPr>
          <w:p w14:paraId="45C73972" w14:textId="77777777" w:rsidR="0080316C" w:rsidRPr="00475DFC" w:rsidRDefault="0080316C" w:rsidP="00570316"/>
        </w:tc>
      </w:tr>
      <w:tr w:rsidR="0080316C" w:rsidRPr="00475DFC" w14:paraId="1EC01C3E" w14:textId="77777777" w:rsidTr="00570316">
        <w:trPr>
          <w:trHeight w:val="562"/>
        </w:trPr>
        <w:tc>
          <w:tcPr>
            <w:tcW w:w="1099" w:type="dxa"/>
            <w:vMerge/>
          </w:tcPr>
          <w:p w14:paraId="4E5567BD" w14:textId="77777777" w:rsidR="0080316C" w:rsidRPr="00475DFC" w:rsidRDefault="0080316C" w:rsidP="00570316"/>
        </w:tc>
        <w:tc>
          <w:tcPr>
            <w:tcW w:w="5705" w:type="dxa"/>
          </w:tcPr>
          <w:p w14:paraId="3D799B9F" w14:textId="77777777" w:rsidR="0080316C" w:rsidRPr="00475DFC" w:rsidRDefault="0080316C" w:rsidP="00570316">
            <w:r w:rsidRPr="00475DFC">
              <w:t xml:space="preserve">Peer support and peer worker roles are a mainstream part of mental health </w:t>
            </w:r>
            <w:r>
              <w:t>services</w:t>
            </w:r>
          </w:p>
        </w:tc>
        <w:tc>
          <w:tcPr>
            <w:tcW w:w="426" w:type="dxa"/>
          </w:tcPr>
          <w:p w14:paraId="7D53F40E" w14:textId="08351259" w:rsidR="0080316C" w:rsidRPr="00475DFC" w:rsidRDefault="00154F64" w:rsidP="00570316">
            <w:r>
              <w:t>x</w:t>
            </w:r>
          </w:p>
        </w:tc>
        <w:tc>
          <w:tcPr>
            <w:tcW w:w="425" w:type="dxa"/>
          </w:tcPr>
          <w:p w14:paraId="18C6C05D" w14:textId="77777777" w:rsidR="0080316C" w:rsidRPr="00475DFC" w:rsidRDefault="0080316C" w:rsidP="00570316"/>
        </w:tc>
        <w:tc>
          <w:tcPr>
            <w:tcW w:w="425" w:type="dxa"/>
          </w:tcPr>
          <w:p w14:paraId="1BCE6C41" w14:textId="77777777" w:rsidR="0080316C" w:rsidRPr="00475DFC" w:rsidRDefault="0080316C" w:rsidP="00570316"/>
        </w:tc>
        <w:tc>
          <w:tcPr>
            <w:tcW w:w="425" w:type="dxa"/>
          </w:tcPr>
          <w:p w14:paraId="591BC37E" w14:textId="77777777" w:rsidR="0080316C" w:rsidRPr="00475DFC" w:rsidRDefault="0080316C" w:rsidP="00570316"/>
        </w:tc>
        <w:tc>
          <w:tcPr>
            <w:tcW w:w="426" w:type="dxa"/>
          </w:tcPr>
          <w:p w14:paraId="1927965D" w14:textId="77777777" w:rsidR="0080316C" w:rsidRPr="00475DFC" w:rsidRDefault="0080316C" w:rsidP="00570316"/>
        </w:tc>
      </w:tr>
      <w:tr w:rsidR="0080316C" w:rsidRPr="00475DFC" w14:paraId="2DEB131C" w14:textId="77777777" w:rsidTr="00570316">
        <w:tc>
          <w:tcPr>
            <w:tcW w:w="1099" w:type="dxa"/>
            <w:vMerge w:val="restart"/>
            <w:vAlign w:val="center"/>
          </w:tcPr>
          <w:p w14:paraId="4B0841AD" w14:textId="77777777" w:rsidR="0080316C" w:rsidRPr="00475DFC" w:rsidRDefault="0080316C" w:rsidP="00570316">
            <w:pPr>
              <w:rPr>
                <w:b/>
              </w:rPr>
            </w:pPr>
            <w:r w:rsidRPr="00475DFC">
              <w:rPr>
                <w:b/>
              </w:rPr>
              <w:t>Attract</w:t>
            </w:r>
          </w:p>
        </w:tc>
        <w:tc>
          <w:tcPr>
            <w:tcW w:w="5705" w:type="dxa"/>
          </w:tcPr>
          <w:p w14:paraId="16CC6ACF" w14:textId="77777777" w:rsidR="0080316C" w:rsidRPr="00475DFC" w:rsidRDefault="0080316C" w:rsidP="00570316">
            <w:r w:rsidRPr="00475DFC">
              <w:t>Improved national and international recruitment and retention approaches/mechanisms</w:t>
            </w:r>
          </w:p>
        </w:tc>
        <w:tc>
          <w:tcPr>
            <w:tcW w:w="426" w:type="dxa"/>
          </w:tcPr>
          <w:p w14:paraId="3B2A3C53" w14:textId="2923D81C" w:rsidR="0080316C" w:rsidRPr="00475DFC" w:rsidRDefault="00EA7B5B" w:rsidP="00570316">
            <w:r>
              <w:t>x</w:t>
            </w:r>
          </w:p>
        </w:tc>
        <w:tc>
          <w:tcPr>
            <w:tcW w:w="425" w:type="dxa"/>
          </w:tcPr>
          <w:p w14:paraId="5E590DAC" w14:textId="77777777" w:rsidR="0080316C" w:rsidRPr="00475DFC" w:rsidRDefault="0080316C" w:rsidP="00570316"/>
        </w:tc>
        <w:tc>
          <w:tcPr>
            <w:tcW w:w="425" w:type="dxa"/>
          </w:tcPr>
          <w:p w14:paraId="196E714E" w14:textId="77777777" w:rsidR="0080316C" w:rsidRPr="00475DFC" w:rsidRDefault="0080316C" w:rsidP="00570316"/>
        </w:tc>
        <w:tc>
          <w:tcPr>
            <w:tcW w:w="425" w:type="dxa"/>
          </w:tcPr>
          <w:p w14:paraId="3CFD6D71" w14:textId="77777777" w:rsidR="0080316C" w:rsidRPr="00475DFC" w:rsidRDefault="0080316C" w:rsidP="00570316"/>
        </w:tc>
        <w:tc>
          <w:tcPr>
            <w:tcW w:w="426" w:type="dxa"/>
          </w:tcPr>
          <w:p w14:paraId="615C530D" w14:textId="77777777" w:rsidR="0080316C" w:rsidRPr="00475DFC" w:rsidRDefault="0080316C" w:rsidP="00570316"/>
        </w:tc>
      </w:tr>
      <w:tr w:rsidR="0080316C" w:rsidRPr="00475DFC" w14:paraId="3A255AE0" w14:textId="77777777" w:rsidTr="00570316">
        <w:tc>
          <w:tcPr>
            <w:tcW w:w="1099" w:type="dxa"/>
            <w:vMerge/>
          </w:tcPr>
          <w:p w14:paraId="2E48D68A" w14:textId="77777777" w:rsidR="0080316C" w:rsidRPr="00475DFC" w:rsidRDefault="0080316C" w:rsidP="00570316"/>
        </w:tc>
        <w:tc>
          <w:tcPr>
            <w:tcW w:w="5705" w:type="dxa"/>
          </w:tcPr>
          <w:p w14:paraId="3B5B3CE8" w14:textId="77777777" w:rsidR="0080316C" w:rsidRPr="00475DFC" w:rsidRDefault="0080316C" w:rsidP="00570316">
            <w:r w:rsidRPr="00475DFC">
              <w:t xml:space="preserve">Increased </w:t>
            </w:r>
            <w:hyperlink r:id="rId17" w:history="1">
              <w:r w:rsidRPr="00475DFC">
                <w:rPr>
                  <w:rStyle w:val="Hyperlink"/>
                </w:rPr>
                <w:t>fair work practices</w:t>
              </w:r>
            </w:hyperlink>
            <w:r w:rsidRPr="00475DFC">
              <w:t xml:space="preserve"> </w:t>
            </w:r>
            <w:r>
              <w:t>such as</w:t>
            </w:r>
            <w:r w:rsidRPr="00475DFC">
              <w:t xml:space="preserve"> appropriate channels for effective voice, create a more diverse and inclusive workplace</w:t>
            </w:r>
          </w:p>
        </w:tc>
        <w:tc>
          <w:tcPr>
            <w:tcW w:w="426" w:type="dxa"/>
          </w:tcPr>
          <w:p w14:paraId="363C62C7" w14:textId="5F266956" w:rsidR="0080316C" w:rsidRPr="00475DFC" w:rsidRDefault="00EA7B5B" w:rsidP="00570316">
            <w:r>
              <w:t>x</w:t>
            </w:r>
          </w:p>
        </w:tc>
        <w:tc>
          <w:tcPr>
            <w:tcW w:w="425" w:type="dxa"/>
          </w:tcPr>
          <w:p w14:paraId="45A6459C" w14:textId="77777777" w:rsidR="0080316C" w:rsidRPr="00475DFC" w:rsidRDefault="0080316C" w:rsidP="00570316"/>
        </w:tc>
        <w:tc>
          <w:tcPr>
            <w:tcW w:w="425" w:type="dxa"/>
          </w:tcPr>
          <w:p w14:paraId="16C938EE" w14:textId="77777777" w:rsidR="0080316C" w:rsidRPr="00475DFC" w:rsidRDefault="0080316C" w:rsidP="00570316"/>
        </w:tc>
        <w:tc>
          <w:tcPr>
            <w:tcW w:w="425" w:type="dxa"/>
          </w:tcPr>
          <w:p w14:paraId="4099D256" w14:textId="77777777" w:rsidR="0080316C" w:rsidRPr="00475DFC" w:rsidRDefault="0080316C" w:rsidP="00570316"/>
        </w:tc>
        <w:tc>
          <w:tcPr>
            <w:tcW w:w="426" w:type="dxa"/>
          </w:tcPr>
          <w:p w14:paraId="6826F8D8" w14:textId="77777777" w:rsidR="0080316C" w:rsidRPr="00475DFC" w:rsidRDefault="0080316C" w:rsidP="00570316"/>
        </w:tc>
      </w:tr>
      <w:tr w:rsidR="0080316C" w:rsidRPr="00475DFC" w14:paraId="62E67F9A" w14:textId="77777777" w:rsidTr="00570316">
        <w:tc>
          <w:tcPr>
            <w:tcW w:w="1099" w:type="dxa"/>
            <w:vMerge/>
          </w:tcPr>
          <w:p w14:paraId="461C0623" w14:textId="77777777" w:rsidR="0080316C" w:rsidRPr="00475DFC" w:rsidRDefault="0080316C" w:rsidP="00570316"/>
        </w:tc>
        <w:tc>
          <w:tcPr>
            <w:tcW w:w="5705" w:type="dxa"/>
          </w:tcPr>
          <w:p w14:paraId="3C24407C" w14:textId="77777777" w:rsidR="0080316C" w:rsidRPr="00475DFC" w:rsidRDefault="0080316C" w:rsidP="00570316">
            <w:r w:rsidRPr="00475DFC">
              <w:t xml:space="preserve">Increased awareness </w:t>
            </w:r>
            <w:r>
              <w:t>of</w:t>
            </w:r>
            <w:r w:rsidRPr="00475DFC">
              <w:t xml:space="preserve"> careers in mental health </w:t>
            </w:r>
          </w:p>
        </w:tc>
        <w:tc>
          <w:tcPr>
            <w:tcW w:w="426" w:type="dxa"/>
          </w:tcPr>
          <w:p w14:paraId="55CAB1BB" w14:textId="5FA3E6CD" w:rsidR="0080316C" w:rsidRPr="00475DFC" w:rsidRDefault="00EA7B5B" w:rsidP="00570316">
            <w:r>
              <w:t>x</w:t>
            </w:r>
          </w:p>
        </w:tc>
        <w:tc>
          <w:tcPr>
            <w:tcW w:w="425" w:type="dxa"/>
          </w:tcPr>
          <w:p w14:paraId="5C114739" w14:textId="77777777" w:rsidR="0080316C" w:rsidRPr="00475DFC" w:rsidRDefault="0080316C" w:rsidP="00570316"/>
        </w:tc>
        <w:tc>
          <w:tcPr>
            <w:tcW w:w="425" w:type="dxa"/>
          </w:tcPr>
          <w:p w14:paraId="1DE62BF4" w14:textId="77777777" w:rsidR="0080316C" w:rsidRPr="00475DFC" w:rsidRDefault="0080316C" w:rsidP="00570316"/>
        </w:tc>
        <w:tc>
          <w:tcPr>
            <w:tcW w:w="425" w:type="dxa"/>
          </w:tcPr>
          <w:p w14:paraId="2230E5BE" w14:textId="77777777" w:rsidR="0080316C" w:rsidRPr="00475DFC" w:rsidRDefault="0080316C" w:rsidP="00570316"/>
        </w:tc>
        <w:tc>
          <w:tcPr>
            <w:tcW w:w="426" w:type="dxa"/>
          </w:tcPr>
          <w:p w14:paraId="48EA630B" w14:textId="77777777" w:rsidR="0080316C" w:rsidRPr="00475DFC" w:rsidRDefault="0080316C" w:rsidP="00570316"/>
        </w:tc>
      </w:tr>
      <w:tr w:rsidR="0080316C" w:rsidRPr="00475DFC" w14:paraId="6061813F" w14:textId="77777777" w:rsidTr="00570316">
        <w:tc>
          <w:tcPr>
            <w:tcW w:w="1099" w:type="dxa"/>
            <w:vMerge w:val="restart"/>
            <w:vAlign w:val="center"/>
          </w:tcPr>
          <w:p w14:paraId="3FBA1249" w14:textId="77777777" w:rsidR="0080316C" w:rsidRPr="00475DFC" w:rsidRDefault="0080316C" w:rsidP="00570316">
            <w:pPr>
              <w:rPr>
                <w:b/>
              </w:rPr>
            </w:pPr>
            <w:r w:rsidRPr="00475DFC">
              <w:rPr>
                <w:b/>
              </w:rPr>
              <w:t>Train</w:t>
            </w:r>
          </w:p>
        </w:tc>
        <w:tc>
          <w:tcPr>
            <w:tcW w:w="5705" w:type="dxa"/>
          </w:tcPr>
          <w:p w14:paraId="605C3E1A" w14:textId="77777777" w:rsidR="0080316C" w:rsidRPr="00475DFC" w:rsidRDefault="0080316C" w:rsidP="00570316">
            <w:r w:rsidRPr="00475DFC">
              <w:t>Long term workforce planning goals are reflected in and supported by training programmes provided by universities, colleges and apprenticeships</w:t>
            </w:r>
          </w:p>
        </w:tc>
        <w:tc>
          <w:tcPr>
            <w:tcW w:w="426" w:type="dxa"/>
          </w:tcPr>
          <w:p w14:paraId="4DC76581" w14:textId="2DDA2928" w:rsidR="0080316C" w:rsidRPr="00475DFC" w:rsidRDefault="00EA7B5B" w:rsidP="00570316">
            <w:r>
              <w:t>x</w:t>
            </w:r>
          </w:p>
        </w:tc>
        <w:tc>
          <w:tcPr>
            <w:tcW w:w="425" w:type="dxa"/>
          </w:tcPr>
          <w:p w14:paraId="758DDB94" w14:textId="77777777" w:rsidR="0080316C" w:rsidRPr="00475DFC" w:rsidRDefault="0080316C" w:rsidP="00570316"/>
        </w:tc>
        <w:tc>
          <w:tcPr>
            <w:tcW w:w="425" w:type="dxa"/>
          </w:tcPr>
          <w:p w14:paraId="5E2DB52D" w14:textId="77777777" w:rsidR="0080316C" w:rsidRPr="00475DFC" w:rsidRDefault="0080316C" w:rsidP="00570316"/>
        </w:tc>
        <w:tc>
          <w:tcPr>
            <w:tcW w:w="425" w:type="dxa"/>
          </w:tcPr>
          <w:p w14:paraId="1A8C554B" w14:textId="77777777" w:rsidR="0080316C" w:rsidRPr="00475DFC" w:rsidRDefault="0080316C" w:rsidP="00570316"/>
        </w:tc>
        <w:tc>
          <w:tcPr>
            <w:tcW w:w="426" w:type="dxa"/>
          </w:tcPr>
          <w:p w14:paraId="14B0DED6" w14:textId="77777777" w:rsidR="0080316C" w:rsidRPr="00475DFC" w:rsidRDefault="0080316C" w:rsidP="00570316"/>
        </w:tc>
      </w:tr>
      <w:tr w:rsidR="0080316C" w:rsidRPr="00475DFC" w14:paraId="46EE5B34" w14:textId="77777777" w:rsidTr="00570316">
        <w:tc>
          <w:tcPr>
            <w:tcW w:w="1099" w:type="dxa"/>
            <w:vMerge/>
            <w:vAlign w:val="center"/>
          </w:tcPr>
          <w:p w14:paraId="17A82EFF" w14:textId="77777777" w:rsidR="0080316C" w:rsidRPr="00475DFC" w:rsidRDefault="0080316C" w:rsidP="00570316">
            <w:pPr>
              <w:rPr>
                <w:b/>
              </w:rPr>
            </w:pPr>
          </w:p>
        </w:tc>
        <w:tc>
          <w:tcPr>
            <w:tcW w:w="5705" w:type="dxa"/>
          </w:tcPr>
          <w:p w14:paraId="2A1FAFB3" w14:textId="77777777" w:rsidR="0080316C" w:rsidRPr="00475DFC" w:rsidRDefault="0080316C" w:rsidP="00570316">
            <w:r w:rsidRPr="00475DFC">
              <w:t>Increased student intake through traditional routes into mental health professions</w:t>
            </w:r>
          </w:p>
        </w:tc>
        <w:tc>
          <w:tcPr>
            <w:tcW w:w="426" w:type="dxa"/>
          </w:tcPr>
          <w:p w14:paraId="1CA42F4F" w14:textId="25699F7A" w:rsidR="0080316C" w:rsidRPr="00475DFC" w:rsidRDefault="00EA7B5B" w:rsidP="00570316">
            <w:r>
              <w:t>x</w:t>
            </w:r>
          </w:p>
        </w:tc>
        <w:tc>
          <w:tcPr>
            <w:tcW w:w="425" w:type="dxa"/>
          </w:tcPr>
          <w:p w14:paraId="61B7B5E6" w14:textId="77777777" w:rsidR="0080316C" w:rsidRPr="00475DFC" w:rsidRDefault="0080316C" w:rsidP="00570316"/>
        </w:tc>
        <w:tc>
          <w:tcPr>
            <w:tcW w:w="425" w:type="dxa"/>
          </w:tcPr>
          <w:p w14:paraId="5FCA2E57" w14:textId="77777777" w:rsidR="0080316C" w:rsidRPr="00475DFC" w:rsidRDefault="0080316C" w:rsidP="00570316"/>
        </w:tc>
        <w:tc>
          <w:tcPr>
            <w:tcW w:w="425" w:type="dxa"/>
          </w:tcPr>
          <w:p w14:paraId="6A60AE1F" w14:textId="77777777" w:rsidR="0080316C" w:rsidRPr="00475DFC" w:rsidRDefault="0080316C" w:rsidP="00570316"/>
        </w:tc>
        <w:tc>
          <w:tcPr>
            <w:tcW w:w="426" w:type="dxa"/>
          </w:tcPr>
          <w:p w14:paraId="1A04D865" w14:textId="77777777" w:rsidR="0080316C" w:rsidRPr="00475DFC" w:rsidRDefault="0080316C" w:rsidP="00570316"/>
        </w:tc>
      </w:tr>
      <w:tr w:rsidR="0080316C" w:rsidRPr="00475DFC" w14:paraId="0CF5664B" w14:textId="77777777" w:rsidTr="00570316">
        <w:tc>
          <w:tcPr>
            <w:tcW w:w="1099" w:type="dxa"/>
            <w:vMerge/>
            <w:vAlign w:val="center"/>
          </w:tcPr>
          <w:p w14:paraId="412DC2CA" w14:textId="77777777" w:rsidR="0080316C" w:rsidRPr="00475DFC" w:rsidRDefault="0080316C" w:rsidP="00570316">
            <w:pPr>
              <w:rPr>
                <w:b/>
              </w:rPr>
            </w:pPr>
          </w:p>
        </w:tc>
        <w:tc>
          <w:tcPr>
            <w:tcW w:w="5705" w:type="dxa"/>
          </w:tcPr>
          <w:p w14:paraId="1396A49D" w14:textId="77777777" w:rsidR="0080316C" w:rsidRPr="00475DFC" w:rsidRDefault="0080316C" w:rsidP="00570316">
            <w:r>
              <w:t>Create alternative routes into mental health professions</w:t>
            </w:r>
          </w:p>
        </w:tc>
        <w:tc>
          <w:tcPr>
            <w:tcW w:w="426" w:type="dxa"/>
          </w:tcPr>
          <w:p w14:paraId="1535DDB9" w14:textId="6017CAC8" w:rsidR="0080316C" w:rsidRPr="00475DFC" w:rsidRDefault="00EA7B5B" w:rsidP="00570316">
            <w:r>
              <w:t>x</w:t>
            </w:r>
          </w:p>
        </w:tc>
        <w:tc>
          <w:tcPr>
            <w:tcW w:w="425" w:type="dxa"/>
          </w:tcPr>
          <w:p w14:paraId="4E87CF02" w14:textId="77777777" w:rsidR="0080316C" w:rsidRPr="00475DFC" w:rsidRDefault="0080316C" w:rsidP="00570316"/>
        </w:tc>
        <w:tc>
          <w:tcPr>
            <w:tcW w:w="425" w:type="dxa"/>
          </w:tcPr>
          <w:p w14:paraId="4B1D6089" w14:textId="77777777" w:rsidR="0080316C" w:rsidRPr="00475DFC" w:rsidRDefault="0080316C" w:rsidP="00570316"/>
        </w:tc>
        <w:tc>
          <w:tcPr>
            <w:tcW w:w="425" w:type="dxa"/>
          </w:tcPr>
          <w:p w14:paraId="410D3552" w14:textId="77777777" w:rsidR="0080316C" w:rsidRPr="00475DFC" w:rsidRDefault="0080316C" w:rsidP="00570316"/>
        </w:tc>
        <w:tc>
          <w:tcPr>
            <w:tcW w:w="426" w:type="dxa"/>
          </w:tcPr>
          <w:p w14:paraId="32C3648E" w14:textId="77777777" w:rsidR="0080316C" w:rsidRPr="00475DFC" w:rsidRDefault="0080316C" w:rsidP="00570316"/>
        </w:tc>
      </w:tr>
      <w:tr w:rsidR="0080316C" w:rsidRPr="00475DFC" w14:paraId="0959D180" w14:textId="77777777" w:rsidTr="00570316">
        <w:tc>
          <w:tcPr>
            <w:tcW w:w="1099" w:type="dxa"/>
            <w:vMerge/>
          </w:tcPr>
          <w:p w14:paraId="3D620265" w14:textId="77777777" w:rsidR="0080316C" w:rsidRPr="00475DFC" w:rsidRDefault="0080316C" w:rsidP="00570316"/>
        </w:tc>
        <w:tc>
          <w:tcPr>
            <w:tcW w:w="5705" w:type="dxa"/>
          </w:tcPr>
          <w:p w14:paraId="7402AA8A" w14:textId="77777777" w:rsidR="0080316C" w:rsidRPr="00475DFC" w:rsidRDefault="0080316C" w:rsidP="00570316">
            <w:r w:rsidRPr="00475DFC">
              <w:t xml:space="preserve">Create new mental health roles </w:t>
            </w:r>
          </w:p>
        </w:tc>
        <w:tc>
          <w:tcPr>
            <w:tcW w:w="426" w:type="dxa"/>
          </w:tcPr>
          <w:p w14:paraId="255565C6" w14:textId="128C258E" w:rsidR="0080316C" w:rsidRPr="00475DFC" w:rsidRDefault="0080316C" w:rsidP="00570316"/>
        </w:tc>
        <w:tc>
          <w:tcPr>
            <w:tcW w:w="425" w:type="dxa"/>
          </w:tcPr>
          <w:p w14:paraId="582E174C" w14:textId="2581C249" w:rsidR="0080316C" w:rsidRPr="00475DFC" w:rsidRDefault="0080316C" w:rsidP="00570316"/>
        </w:tc>
        <w:tc>
          <w:tcPr>
            <w:tcW w:w="425" w:type="dxa"/>
          </w:tcPr>
          <w:p w14:paraId="7B40AB8D" w14:textId="7E0738E4" w:rsidR="0080316C" w:rsidRPr="00475DFC" w:rsidRDefault="00EA7B5B" w:rsidP="00570316">
            <w:r>
              <w:t>x</w:t>
            </w:r>
          </w:p>
        </w:tc>
        <w:tc>
          <w:tcPr>
            <w:tcW w:w="425" w:type="dxa"/>
          </w:tcPr>
          <w:p w14:paraId="7B024478" w14:textId="77777777" w:rsidR="0080316C" w:rsidRPr="00475DFC" w:rsidRDefault="0080316C" w:rsidP="00570316"/>
        </w:tc>
        <w:tc>
          <w:tcPr>
            <w:tcW w:w="426" w:type="dxa"/>
          </w:tcPr>
          <w:p w14:paraId="2109A05D" w14:textId="77777777" w:rsidR="0080316C" w:rsidRPr="00475DFC" w:rsidRDefault="0080316C" w:rsidP="00570316"/>
        </w:tc>
      </w:tr>
      <w:tr w:rsidR="0080316C" w:rsidRPr="00475DFC" w14:paraId="207CA727" w14:textId="77777777" w:rsidTr="00570316">
        <w:trPr>
          <w:trHeight w:val="828"/>
        </w:trPr>
        <w:tc>
          <w:tcPr>
            <w:tcW w:w="1099" w:type="dxa"/>
            <w:vMerge/>
          </w:tcPr>
          <w:p w14:paraId="55C6DA70" w14:textId="77777777" w:rsidR="0080316C" w:rsidRPr="00475DFC" w:rsidRDefault="0080316C" w:rsidP="00570316"/>
        </w:tc>
        <w:tc>
          <w:tcPr>
            <w:tcW w:w="5705" w:type="dxa"/>
          </w:tcPr>
          <w:p w14:paraId="48B6EAB5" w14:textId="77777777" w:rsidR="0080316C" w:rsidRPr="00475DFC" w:rsidRDefault="0080316C" w:rsidP="00570316">
            <w:r w:rsidRPr="00475DFC">
              <w:t xml:space="preserve">Improved </w:t>
            </w:r>
            <w:r>
              <w:t xml:space="preserve">and consistent </w:t>
            </w:r>
            <w:r w:rsidRPr="00475DFC">
              <w:t>training standards</w:t>
            </w:r>
            <w:r>
              <w:t xml:space="preserve"> across Scotland,</w:t>
            </w:r>
            <w:r w:rsidRPr="00475DFC">
              <w:t xml:space="preserve"> including trauma informed practice</w:t>
            </w:r>
            <w:r>
              <w:t xml:space="preserve"> and cultural competency</w:t>
            </w:r>
          </w:p>
        </w:tc>
        <w:tc>
          <w:tcPr>
            <w:tcW w:w="426" w:type="dxa"/>
          </w:tcPr>
          <w:p w14:paraId="2C56EA70" w14:textId="761E82E1" w:rsidR="0080316C" w:rsidRPr="00475DFC" w:rsidRDefault="00EA7B5B" w:rsidP="00570316">
            <w:r>
              <w:t>x</w:t>
            </w:r>
          </w:p>
        </w:tc>
        <w:tc>
          <w:tcPr>
            <w:tcW w:w="425" w:type="dxa"/>
          </w:tcPr>
          <w:p w14:paraId="1D6C8582" w14:textId="77777777" w:rsidR="0080316C" w:rsidRPr="00475DFC" w:rsidRDefault="0080316C" w:rsidP="00570316"/>
        </w:tc>
        <w:tc>
          <w:tcPr>
            <w:tcW w:w="425" w:type="dxa"/>
          </w:tcPr>
          <w:p w14:paraId="674A9641" w14:textId="77777777" w:rsidR="0080316C" w:rsidRPr="00475DFC" w:rsidRDefault="0080316C" w:rsidP="00570316"/>
        </w:tc>
        <w:tc>
          <w:tcPr>
            <w:tcW w:w="425" w:type="dxa"/>
          </w:tcPr>
          <w:p w14:paraId="33732723" w14:textId="77777777" w:rsidR="0080316C" w:rsidRPr="00475DFC" w:rsidRDefault="0080316C" w:rsidP="00570316"/>
        </w:tc>
        <w:tc>
          <w:tcPr>
            <w:tcW w:w="426" w:type="dxa"/>
          </w:tcPr>
          <w:p w14:paraId="63B1364A" w14:textId="77777777" w:rsidR="0080316C" w:rsidRPr="00475DFC" w:rsidRDefault="0080316C" w:rsidP="00570316"/>
        </w:tc>
      </w:tr>
      <w:tr w:rsidR="0080316C" w:rsidRPr="00475DFC" w14:paraId="006A40DE" w14:textId="77777777" w:rsidTr="00570316">
        <w:tc>
          <w:tcPr>
            <w:tcW w:w="1099" w:type="dxa"/>
            <w:vMerge/>
          </w:tcPr>
          <w:p w14:paraId="692536B7" w14:textId="77777777" w:rsidR="0080316C" w:rsidRPr="00475DFC" w:rsidRDefault="0080316C" w:rsidP="00570316"/>
        </w:tc>
        <w:tc>
          <w:tcPr>
            <w:tcW w:w="5705" w:type="dxa"/>
          </w:tcPr>
          <w:p w14:paraId="53B1097C" w14:textId="77777777" w:rsidR="0080316C" w:rsidRPr="00475DFC" w:rsidRDefault="0080316C" w:rsidP="00570316">
            <w:r>
              <w:t>Our w</w:t>
            </w:r>
            <w:r w:rsidRPr="00475DFC">
              <w:t>orkforce feel more knowledgeable about other Services in their local area and how to link others in to them</w:t>
            </w:r>
          </w:p>
        </w:tc>
        <w:tc>
          <w:tcPr>
            <w:tcW w:w="426" w:type="dxa"/>
          </w:tcPr>
          <w:p w14:paraId="49C5AF51" w14:textId="0B8FDBEA" w:rsidR="0080316C" w:rsidRPr="00475DFC" w:rsidRDefault="00EA7B5B" w:rsidP="00570316">
            <w:r>
              <w:t>x</w:t>
            </w:r>
          </w:p>
        </w:tc>
        <w:tc>
          <w:tcPr>
            <w:tcW w:w="425" w:type="dxa"/>
          </w:tcPr>
          <w:p w14:paraId="3FE38507" w14:textId="77777777" w:rsidR="0080316C" w:rsidRPr="00475DFC" w:rsidRDefault="0080316C" w:rsidP="00570316"/>
        </w:tc>
        <w:tc>
          <w:tcPr>
            <w:tcW w:w="425" w:type="dxa"/>
          </w:tcPr>
          <w:p w14:paraId="167325C7" w14:textId="77777777" w:rsidR="0080316C" w:rsidRPr="00475DFC" w:rsidRDefault="0080316C" w:rsidP="00570316"/>
        </w:tc>
        <w:tc>
          <w:tcPr>
            <w:tcW w:w="425" w:type="dxa"/>
          </w:tcPr>
          <w:p w14:paraId="5A7CFAAA" w14:textId="77777777" w:rsidR="0080316C" w:rsidRPr="00475DFC" w:rsidRDefault="0080316C" w:rsidP="00570316"/>
        </w:tc>
        <w:tc>
          <w:tcPr>
            <w:tcW w:w="426" w:type="dxa"/>
          </w:tcPr>
          <w:p w14:paraId="07A92E84" w14:textId="77777777" w:rsidR="0080316C" w:rsidRPr="00475DFC" w:rsidRDefault="0080316C" w:rsidP="00570316"/>
        </w:tc>
      </w:tr>
      <w:tr w:rsidR="0080316C" w:rsidRPr="00475DFC" w14:paraId="4C884769" w14:textId="77777777" w:rsidTr="00570316">
        <w:tc>
          <w:tcPr>
            <w:tcW w:w="1099" w:type="dxa"/>
            <w:vMerge/>
          </w:tcPr>
          <w:p w14:paraId="07473FFF" w14:textId="77777777" w:rsidR="0080316C" w:rsidRPr="00475DFC" w:rsidRDefault="0080316C" w:rsidP="00570316"/>
        </w:tc>
        <w:tc>
          <w:tcPr>
            <w:tcW w:w="5705" w:type="dxa"/>
          </w:tcPr>
          <w:p w14:paraId="536EC7B8" w14:textId="77777777" w:rsidR="0080316C" w:rsidRPr="00475DFC" w:rsidRDefault="0080316C" w:rsidP="00570316">
            <w:r>
              <w:t>Our w</w:t>
            </w:r>
            <w:r w:rsidRPr="00475DFC">
              <w:t>orkforce is informed and confident in supporting self-care and recommending digital mental health resources</w:t>
            </w:r>
          </w:p>
        </w:tc>
        <w:tc>
          <w:tcPr>
            <w:tcW w:w="426" w:type="dxa"/>
          </w:tcPr>
          <w:p w14:paraId="5BF0B805" w14:textId="28F46252" w:rsidR="0080316C" w:rsidRPr="00475DFC" w:rsidRDefault="00EA7B5B" w:rsidP="00570316">
            <w:r>
              <w:t>x</w:t>
            </w:r>
          </w:p>
        </w:tc>
        <w:tc>
          <w:tcPr>
            <w:tcW w:w="425" w:type="dxa"/>
          </w:tcPr>
          <w:p w14:paraId="3CD075A1" w14:textId="77777777" w:rsidR="0080316C" w:rsidRPr="00475DFC" w:rsidRDefault="0080316C" w:rsidP="00570316"/>
        </w:tc>
        <w:tc>
          <w:tcPr>
            <w:tcW w:w="425" w:type="dxa"/>
          </w:tcPr>
          <w:p w14:paraId="243D64DA" w14:textId="77777777" w:rsidR="0080316C" w:rsidRPr="00475DFC" w:rsidRDefault="0080316C" w:rsidP="00570316"/>
        </w:tc>
        <w:tc>
          <w:tcPr>
            <w:tcW w:w="425" w:type="dxa"/>
          </w:tcPr>
          <w:p w14:paraId="6252BDFC" w14:textId="77777777" w:rsidR="0080316C" w:rsidRPr="00475DFC" w:rsidRDefault="0080316C" w:rsidP="00570316"/>
        </w:tc>
        <w:tc>
          <w:tcPr>
            <w:tcW w:w="426" w:type="dxa"/>
          </w:tcPr>
          <w:p w14:paraId="1B4F4EA1" w14:textId="77777777" w:rsidR="0080316C" w:rsidRPr="00475DFC" w:rsidRDefault="0080316C" w:rsidP="00570316"/>
        </w:tc>
      </w:tr>
      <w:tr w:rsidR="0080316C" w:rsidRPr="00475DFC" w14:paraId="47D7C134" w14:textId="77777777" w:rsidTr="00570316">
        <w:tc>
          <w:tcPr>
            <w:tcW w:w="1099" w:type="dxa"/>
            <w:vMerge/>
          </w:tcPr>
          <w:p w14:paraId="23286794" w14:textId="77777777" w:rsidR="0080316C" w:rsidRPr="00475DFC" w:rsidRDefault="0080316C" w:rsidP="00570316"/>
        </w:tc>
        <w:tc>
          <w:tcPr>
            <w:tcW w:w="5705" w:type="dxa"/>
          </w:tcPr>
          <w:p w14:paraId="601A69D6" w14:textId="77777777" w:rsidR="0080316C" w:rsidRPr="00475DFC" w:rsidRDefault="0080316C" w:rsidP="00570316">
            <w:r w:rsidRPr="00475DFC">
              <w:t>Develop and roll out mental health literacy training for the health and care workforce, to provide more seamless support for physical and mental health</w:t>
            </w:r>
          </w:p>
        </w:tc>
        <w:tc>
          <w:tcPr>
            <w:tcW w:w="426" w:type="dxa"/>
          </w:tcPr>
          <w:p w14:paraId="705B251C" w14:textId="426CB41D" w:rsidR="0080316C" w:rsidRPr="00475DFC" w:rsidRDefault="00EA7B5B" w:rsidP="00570316">
            <w:r>
              <w:t>x</w:t>
            </w:r>
          </w:p>
        </w:tc>
        <w:tc>
          <w:tcPr>
            <w:tcW w:w="425" w:type="dxa"/>
          </w:tcPr>
          <w:p w14:paraId="73AB925D" w14:textId="77777777" w:rsidR="0080316C" w:rsidRPr="00475DFC" w:rsidRDefault="0080316C" w:rsidP="00570316"/>
        </w:tc>
        <w:tc>
          <w:tcPr>
            <w:tcW w:w="425" w:type="dxa"/>
          </w:tcPr>
          <w:p w14:paraId="181AE8E8" w14:textId="77777777" w:rsidR="0080316C" w:rsidRPr="00475DFC" w:rsidRDefault="0080316C" w:rsidP="00570316"/>
        </w:tc>
        <w:tc>
          <w:tcPr>
            <w:tcW w:w="425" w:type="dxa"/>
          </w:tcPr>
          <w:p w14:paraId="5B65CE24" w14:textId="77777777" w:rsidR="0080316C" w:rsidRPr="00475DFC" w:rsidRDefault="0080316C" w:rsidP="00570316"/>
        </w:tc>
        <w:tc>
          <w:tcPr>
            <w:tcW w:w="426" w:type="dxa"/>
          </w:tcPr>
          <w:p w14:paraId="6BA22E51" w14:textId="77777777" w:rsidR="0080316C" w:rsidRPr="00475DFC" w:rsidRDefault="0080316C" w:rsidP="00570316"/>
        </w:tc>
      </w:tr>
      <w:tr w:rsidR="0080316C" w:rsidRPr="00475DFC" w14:paraId="29268596" w14:textId="77777777" w:rsidTr="00570316">
        <w:tc>
          <w:tcPr>
            <w:tcW w:w="1099" w:type="dxa"/>
            <w:vMerge/>
          </w:tcPr>
          <w:p w14:paraId="3B1BB165" w14:textId="77777777" w:rsidR="0080316C" w:rsidRPr="00475DFC" w:rsidRDefault="0080316C" w:rsidP="00570316"/>
        </w:tc>
        <w:tc>
          <w:tcPr>
            <w:tcW w:w="5705" w:type="dxa"/>
          </w:tcPr>
          <w:p w14:paraId="307150CD" w14:textId="77777777" w:rsidR="0080316C" w:rsidRPr="00475DFC" w:rsidRDefault="0080316C" w:rsidP="00570316">
            <w:r w:rsidRPr="00475DFC">
              <w:t>Improved leadership training</w:t>
            </w:r>
          </w:p>
        </w:tc>
        <w:tc>
          <w:tcPr>
            <w:tcW w:w="426" w:type="dxa"/>
          </w:tcPr>
          <w:p w14:paraId="06358B8A" w14:textId="5F468B95" w:rsidR="0080316C" w:rsidRPr="00475DFC" w:rsidRDefault="00EA7B5B" w:rsidP="00570316">
            <w:r>
              <w:t>x</w:t>
            </w:r>
          </w:p>
        </w:tc>
        <w:tc>
          <w:tcPr>
            <w:tcW w:w="425" w:type="dxa"/>
          </w:tcPr>
          <w:p w14:paraId="4F36D00C" w14:textId="77777777" w:rsidR="0080316C" w:rsidRPr="00475DFC" w:rsidRDefault="0080316C" w:rsidP="00570316"/>
        </w:tc>
        <w:tc>
          <w:tcPr>
            <w:tcW w:w="425" w:type="dxa"/>
          </w:tcPr>
          <w:p w14:paraId="04D84EEE" w14:textId="77777777" w:rsidR="0080316C" w:rsidRPr="00475DFC" w:rsidRDefault="0080316C" w:rsidP="00570316"/>
        </w:tc>
        <w:tc>
          <w:tcPr>
            <w:tcW w:w="425" w:type="dxa"/>
          </w:tcPr>
          <w:p w14:paraId="7958A985" w14:textId="77777777" w:rsidR="0080316C" w:rsidRPr="00475DFC" w:rsidRDefault="0080316C" w:rsidP="00570316"/>
        </w:tc>
        <w:tc>
          <w:tcPr>
            <w:tcW w:w="426" w:type="dxa"/>
          </w:tcPr>
          <w:p w14:paraId="596C41D6" w14:textId="77777777" w:rsidR="0080316C" w:rsidRPr="00475DFC" w:rsidRDefault="0080316C" w:rsidP="00570316"/>
        </w:tc>
      </w:tr>
      <w:tr w:rsidR="0080316C" w:rsidRPr="00475DFC" w14:paraId="0ACD7A39" w14:textId="77777777" w:rsidTr="00570316">
        <w:tc>
          <w:tcPr>
            <w:tcW w:w="1099" w:type="dxa"/>
            <w:vMerge/>
          </w:tcPr>
          <w:p w14:paraId="45DF92F9" w14:textId="77777777" w:rsidR="0080316C" w:rsidRPr="00475DFC" w:rsidRDefault="0080316C" w:rsidP="00570316"/>
        </w:tc>
        <w:tc>
          <w:tcPr>
            <w:tcW w:w="5705" w:type="dxa"/>
          </w:tcPr>
          <w:p w14:paraId="2D163F3D" w14:textId="77777777" w:rsidR="0080316C" w:rsidRPr="00475DFC" w:rsidRDefault="0080316C" w:rsidP="00570316">
            <w:r w:rsidRPr="00475DFC">
              <w:t>Improved Continuing Professional Development (CPD) and careers progression pathways</w:t>
            </w:r>
          </w:p>
        </w:tc>
        <w:tc>
          <w:tcPr>
            <w:tcW w:w="426" w:type="dxa"/>
          </w:tcPr>
          <w:p w14:paraId="4984C666" w14:textId="3065C52C" w:rsidR="0080316C" w:rsidRPr="00475DFC" w:rsidRDefault="00EA7B5B" w:rsidP="00570316">
            <w:r>
              <w:t>x</w:t>
            </w:r>
          </w:p>
        </w:tc>
        <w:tc>
          <w:tcPr>
            <w:tcW w:w="425" w:type="dxa"/>
          </w:tcPr>
          <w:p w14:paraId="05BC1C96" w14:textId="77777777" w:rsidR="0080316C" w:rsidRPr="00475DFC" w:rsidRDefault="0080316C" w:rsidP="00570316"/>
        </w:tc>
        <w:tc>
          <w:tcPr>
            <w:tcW w:w="425" w:type="dxa"/>
          </w:tcPr>
          <w:p w14:paraId="1CA15EB1" w14:textId="77777777" w:rsidR="0080316C" w:rsidRPr="00475DFC" w:rsidRDefault="0080316C" w:rsidP="00570316"/>
        </w:tc>
        <w:tc>
          <w:tcPr>
            <w:tcW w:w="425" w:type="dxa"/>
          </w:tcPr>
          <w:p w14:paraId="75BA689D" w14:textId="77777777" w:rsidR="0080316C" w:rsidRPr="00475DFC" w:rsidRDefault="0080316C" w:rsidP="00570316"/>
        </w:tc>
        <w:tc>
          <w:tcPr>
            <w:tcW w:w="426" w:type="dxa"/>
          </w:tcPr>
          <w:p w14:paraId="0B4C57B5" w14:textId="77777777" w:rsidR="0080316C" w:rsidRPr="00475DFC" w:rsidRDefault="0080316C" w:rsidP="00570316"/>
        </w:tc>
      </w:tr>
      <w:tr w:rsidR="0080316C" w:rsidRPr="00475DFC" w14:paraId="3FD17F2F" w14:textId="77777777" w:rsidTr="00570316">
        <w:tc>
          <w:tcPr>
            <w:tcW w:w="1099" w:type="dxa"/>
            <w:vMerge w:val="restart"/>
            <w:vAlign w:val="center"/>
          </w:tcPr>
          <w:p w14:paraId="07D68A6B" w14:textId="77777777" w:rsidR="0080316C" w:rsidRPr="00475DFC" w:rsidRDefault="0080316C" w:rsidP="00570316">
            <w:pPr>
              <w:rPr>
                <w:b/>
              </w:rPr>
            </w:pPr>
            <w:r w:rsidRPr="00475DFC">
              <w:rPr>
                <w:b/>
              </w:rPr>
              <w:t>Employ</w:t>
            </w:r>
          </w:p>
        </w:tc>
        <w:tc>
          <w:tcPr>
            <w:tcW w:w="5705" w:type="dxa"/>
          </w:tcPr>
          <w:p w14:paraId="4C88D6B4" w14:textId="77777777" w:rsidR="0080316C" w:rsidRPr="00475DFC" w:rsidRDefault="0080316C" w:rsidP="00570316">
            <w:r w:rsidRPr="00475DFC">
              <w:t>Consistent employer policies</w:t>
            </w:r>
          </w:p>
        </w:tc>
        <w:tc>
          <w:tcPr>
            <w:tcW w:w="426" w:type="dxa"/>
          </w:tcPr>
          <w:p w14:paraId="38A19B32" w14:textId="4B49EDFE" w:rsidR="0080316C" w:rsidRPr="00475DFC" w:rsidRDefault="00EA7B5B" w:rsidP="00570316">
            <w:r>
              <w:t>x</w:t>
            </w:r>
          </w:p>
        </w:tc>
        <w:tc>
          <w:tcPr>
            <w:tcW w:w="425" w:type="dxa"/>
          </w:tcPr>
          <w:p w14:paraId="2ACBA4E8" w14:textId="77777777" w:rsidR="0080316C" w:rsidRPr="00475DFC" w:rsidRDefault="0080316C" w:rsidP="00570316"/>
        </w:tc>
        <w:tc>
          <w:tcPr>
            <w:tcW w:w="425" w:type="dxa"/>
          </w:tcPr>
          <w:p w14:paraId="618226A8" w14:textId="77777777" w:rsidR="0080316C" w:rsidRPr="00475DFC" w:rsidRDefault="0080316C" w:rsidP="00570316"/>
        </w:tc>
        <w:tc>
          <w:tcPr>
            <w:tcW w:w="425" w:type="dxa"/>
          </w:tcPr>
          <w:p w14:paraId="5911D4B8" w14:textId="77777777" w:rsidR="0080316C" w:rsidRPr="00475DFC" w:rsidRDefault="0080316C" w:rsidP="00570316"/>
        </w:tc>
        <w:tc>
          <w:tcPr>
            <w:tcW w:w="426" w:type="dxa"/>
          </w:tcPr>
          <w:p w14:paraId="1C1A80F2" w14:textId="77777777" w:rsidR="0080316C" w:rsidRPr="00475DFC" w:rsidRDefault="0080316C" w:rsidP="00570316"/>
        </w:tc>
      </w:tr>
      <w:tr w:rsidR="0080316C" w:rsidRPr="00475DFC" w14:paraId="5104954A" w14:textId="77777777" w:rsidTr="00570316">
        <w:tc>
          <w:tcPr>
            <w:tcW w:w="1099" w:type="dxa"/>
            <w:vMerge/>
            <w:vAlign w:val="center"/>
          </w:tcPr>
          <w:p w14:paraId="6308FB8C" w14:textId="77777777" w:rsidR="0080316C" w:rsidRPr="00475DFC" w:rsidRDefault="0080316C" w:rsidP="00570316">
            <w:pPr>
              <w:rPr>
                <w:b/>
              </w:rPr>
            </w:pPr>
          </w:p>
        </w:tc>
        <w:tc>
          <w:tcPr>
            <w:tcW w:w="5705" w:type="dxa"/>
          </w:tcPr>
          <w:p w14:paraId="6AA72304" w14:textId="77777777" w:rsidR="0080316C" w:rsidRPr="00475DFC" w:rsidRDefault="0080316C" w:rsidP="00570316">
            <w:r w:rsidRPr="00475DFC">
              <w:t>Refreshed returners programme</w:t>
            </w:r>
          </w:p>
        </w:tc>
        <w:tc>
          <w:tcPr>
            <w:tcW w:w="426" w:type="dxa"/>
          </w:tcPr>
          <w:p w14:paraId="28F745A5" w14:textId="43DE096D" w:rsidR="0080316C" w:rsidRPr="00475DFC" w:rsidRDefault="00EA7B5B" w:rsidP="00570316">
            <w:r>
              <w:t>x</w:t>
            </w:r>
          </w:p>
        </w:tc>
        <w:tc>
          <w:tcPr>
            <w:tcW w:w="425" w:type="dxa"/>
          </w:tcPr>
          <w:p w14:paraId="313781B7" w14:textId="77777777" w:rsidR="0080316C" w:rsidRPr="00475DFC" w:rsidRDefault="0080316C" w:rsidP="00570316"/>
        </w:tc>
        <w:tc>
          <w:tcPr>
            <w:tcW w:w="425" w:type="dxa"/>
          </w:tcPr>
          <w:p w14:paraId="39781ADA" w14:textId="77777777" w:rsidR="0080316C" w:rsidRPr="00475DFC" w:rsidRDefault="0080316C" w:rsidP="00570316"/>
        </w:tc>
        <w:tc>
          <w:tcPr>
            <w:tcW w:w="425" w:type="dxa"/>
          </w:tcPr>
          <w:p w14:paraId="4FAB0113" w14:textId="77777777" w:rsidR="0080316C" w:rsidRPr="00475DFC" w:rsidRDefault="0080316C" w:rsidP="00570316"/>
        </w:tc>
        <w:tc>
          <w:tcPr>
            <w:tcW w:w="426" w:type="dxa"/>
          </w:tcPr>
          <w:p w14:paraId="6E55149C" w14:textId="77777777" w:rsidR="0080316C" w:rsidRPr="00475DFC" w:rsidRDefault="0080316C" w:rsidP="00570316"/>
        </w:tc>
      </w:tr>
      <w:tr w:rsidR="0080316C" w:rsidRPr="00475DFC" w14:paraId="3E8E2C04" w14:textId="77777777" w:rsidTr="00570316">
        <w:tc>
          <w:tcPr>
            <w:tcW w:w="1099" w:type="dxa"/>
            <w:vMerge/>
            <w:vAlign w:val="center"/>
          </w:tcPr>
          <w:p w14:paraId="37E01206" w14:textId="77777777" w:rsidR="0080316C" w:rsidRPr="00475DFC" w:rsidRDefault="0080316C" w:rsidP="00570316">
            <w:pPr>
              <w:rPr>
                <w:b/>
              </w:rPr>
            </w:pPr>
          </w:p>
        </w:tc>
        <w:tc>
          <w:tcPr>
            <w:tcW w:w="5705" w:type="dxa"/>
          </w:tcPr>
          <w:p w14:paraId="2A20375D" w14:textId="77777777" w:rsidR="0080316C" w:rsidRPr="00475DFC" w:rsidRDefault="0080316C" w:rsidP="00570316">
            <w:r w:rsidRPr="00475DFC">
              <w:t>Improve</w:t>
            </w:r>
            <w:r>
              <w:t>d</w:t>
            </w:r>
            <w:r w:rsidRPr="00475DFC">
              <w:t xml:space="preserve"> diversity</w:t>
            </w:r>
            <w:r>
              <w:t xml:space="preserve"> of the</w:t>
            </w:r>
            <w:r w:rsidRPr="00475DFC">
              <w:t xml:space="preserve"> mental health workforce and </w:t>
            </w:r>
            <w:r w:rsidRPr="00475DFC">
              <w:lastRenderedPageBreak/>
              <w:t>leadership</w:t>
            </w:r>
          </w:p>
        </w:tc>
        <w:tc>
          <w:tcPr>
            <w:tcW w:w="426" w:type="dxa"/>
          </w:tcPr>
          <w:p w14:paraId="30F8B3B1" w14:textId="381C8140" w:rsidR="0080316C" w:rsidRPr="00475DFC" w:rsidRDefault="00EA7B5B" w:rsidP="00570316">
            <w:r>
              <w:lastRenderedPageBreak/>
              <w:t>x</w:t>
            </w:r>
          </w:p>
        </w:tc>
        <w:tc>
          <w:tcPr>
            <w:tcW w:w="425" w:type="dxa"/>
          </w:tcPr>
          <w:p w14:paraId="50125D06" w14:textId="77777777" w:rsidR="0080316C" w:rsidRPr="00475DFC" w:rsidRDefault="0080316C" w:rsidP="00570316"/>
        </w:tc>
        <w:tc>
          <w:tcPr>
            <w:tcW w:w="425" w:type="dxa"/>
          </w:tcPr>
          <w:p w14:paraId="6B879335" w14:textId="77777777" w:rsidR="0080316C" w:rsidRPr="00475DFC" w:rsidRDefault="0080316C" w:rsidP="00570316"/>
        </w:tc>
        <w:tc>
          <w:tcPr>
            <w:tcW w:w="425" w:type="dxa"/>
          </w:tcPr>
          <w:p w14:paraId="4B2744E6" w14:textId="77777777" w:rsidR="0080316C" w:rsidRPr="00475DFC" w:rsidRDefault="0080316C" w:rsidP="00570316"/>
        </w:tc>
        <w:tc>
          <w:tcPr>
            <w:tcW w:w="426" w:type="dxa"/>
          </w:tcPr>
          <w:p w14:paraId="3C8B1415" w14:textId="77777777" w:rsidR="0080316C" w:rsidRPr="00475DFC" w:rsidRDefault="0080316C" w:rsidP="00570316"/>
        </w:tc>
      </w:tr>
      <w:tr w:rsidR="0080316C" w:rsidRPr="00475DFC" w14:paraId="01937C2D" w14:textId="77777777" w:rsidTr="00570316">
        <w:tc>
          <w:tcPr>
            <w:tcW w:w="1099" w:type="dxa"/>
            <w:vMerge w:val="restart"/>
            <w:vAlign w:val="center"/>
          </w:tcPr>
          <w:p w14:paraId="6F3B6CBE" w14:textId="77777777" w:rsidR="0080316C" w:rsidRPr="00475DFC" w:rsidRDefault="0080316C" w:rsidP="00570316">
            <w:pPr>
              <w:rPr>
                <w:b/>
              </w:rPr>
            </w:pPr>
            <w:r w:rsidRPr="00475DFC">
              <w:rPr>
                <w:b/>
              </w:rPr>
              <w:t>Nurture</w:t>
            </w:r>
          </w:p>
        </w:tc>
        <w:tc>
          <w:tcPr>
            <w:tcW w:w="5705" w:type="dxa"/>
          </w:tcPr>
          <w:p w14:paraId="55C7A650" w14:textId="77777777" w:rsidR="0080316C" w:rsidRPr="00475DFC" w:rsidRDefault="0080316C" w:rsidP="00570316">
            <w:r w:rsidRPr="00475DFC">
              <w:t>Co-produced quality standard and safety standards for mental health services</w:t>
            </w:r>
          </w:p>
        </w:tc>
        <w:tc>
          <w:tcPr>
            <w:tcW w:w="426" w:type="dxa"/>
          </w:tcPr>
          <w:p w14:paraId="67443D7A" w14:textId="3897483F" w:rsidR="0080316C" w:rsidRPr="00475DFC" w:rsidRDefault="00EA7B5B" w:rsidP="00570316">
            <w:r>
              <w:t>x</w:t>
            </w:r>
          </w:p>
        </w:tc>
        <w:tc>
          <w:tcPr>
            <w:tcW w:w="425" w:type="dxa"/>
          </w:tcPr>
          <w:p w14:paraId="3FF7592C" w14:textId="77777777" w:rsidR="0080316C" w:rsidRPr="00475DFC" w:rsidRDefault="0080316C" w:rsidP="00570316"/>
        </w:tc>
        <w:tc>
          <w:tcPr>
            <w:tcW w:w="425" w:type="dxa"/>
          </w:tcPr>
          <w:p w14:paraId="0F24BD63" w14:textId="77777777" w:rsidR="0080316C" w:rsidRPr="00475DFC" w:rsidRDefault="0080316C" w:rsidP="00570316"/>
        </w:tc>
        <w:tc>
          <w:tcPr>
            <w:tcW w:w="425" w:type="dxa"/>
          </w:tcPr>
          <w:p w14:paraId="0F822E9F" w14:textId="77777777" w:rsidR="0080316C" w:rsidRPr="00475DFC" w:rsidRDefault="0080316C" w:rsidP="00570316"/>
        </w:tc>
        <w:tc>
          <w:tcPr>
            <w:tcW w:w="426" w:type="dxa"/>
          </w:tcPr>
          <w:p w14:paraId="10435152" w14:textId="77777777" w:rsidR="0080316C" w:rsidRPr="00475DFC" w:rsidRDefault="0080316C" w:rsidP="00570316"/>
        </w:tc>
      </w:tr>
      <w:tr w:rsidR="0080316C" w:rsidRPr="00475DFC" w14:paraId="2D0AE411" w14:textId="77777777" w:rsidTr="00570316">
        <w:tc>
          <w:tcPr>
            <w:tcW w:w="1099" w:type="dxa"/>
            <w:vMerge/>
          </w:tcPr>
          <w:p w14:paraId="120F8578" w14:textId="77777777" w:rsidR="0080316C" w:rsidRPr="00475DFC" w:rsidRDefault="0080316C" w:rsidP="00570316"/>
        </w:tc>
        <w:tc>
          <w:tcPr>
            <w:tcW w:w="5705" w:type="dxa"/>
          </w:tcPr>
          <w:p w14:paraId="78800C22" w14:textId="77777777" w:rsidR="0080316C" w:rsidRPr="00475DFC" w:rsidRDefault="0080316C" w:rsidP="00570316">
            <w:r w:rsidRPr="00475DFC">
              <w:t>Safe working appropriate staffing levels and manageable workloads</w:t>
            </w:r>
          </w:p>
        </w:tc>
        <w:tc>
          <w:tcPr>
            <w:tcW w:w="426" w:type="dxa"/>
          </w:tcPr>
          <w:p w14:paraId="635E5AE4" w14:textId="1EBB641E" w:rsidR="0080316C" w:rsidRPr="00475DFC" w:rsidRDefault="00EA7B5B" w:rsidP="00570316">
            <w:r>
              <w:t>x</w:t>
            </w:r>
          </w:p>
        </w:tc>
        <w:tc>
          <w:tcPr>
            <w:tcW w:w="425" w:type="dxa"/>
          </w:tcPr>
          <w:p w14:paraId="35D1B9AA" w14:textId="77777777" w:rsidR="0080316C" w:rsidRPr="00475DFC" w:rsidRDefault="0080316C" w:rsidP="00570316"/>
        </w:tc>
        <w:tc>
          <w:tcPr>
            <w:tcW w:w="425" w:type="dxa"/>
          </w:tcPr>
          <w:p w14:paraId="49CC8A9F" w14:textId="77777777" w:rsidR="0080316C" w:rsidRPr="00475DFC" w:rsidRDefault="0080316C" w:rsidP="00570316"/>
        </w:tc>
        <w:tc>
          <w:tcPr>
            <w:tcW w:w="425" w:type="dxa"/>
          </w:tcPr>
          <w:p w14:paraId="46EEC3C3" w14:textId="77777777" w:rsidR="0080316C" w:rsidRPr="00475DFC" w:rsidRDefault="0080316C" w:rsidP="00570316"/>
        </w:tc>
        <w:tc>
          <w:tcPr>
            <w:tcW w:w="426" w:type="dxa"/>
          </w:tcPr>
          <w:p w14:paraId="50D8ED0D" w14:textId="77777777" w:rsidR="0080316C" w:rsidRPr="00475DFC" w:rsidRDefault="0080316C" w:rsidP="00570316"/>
        </w:tc>
      </w:tr>
      <w:tr w:rsidR="0080316C" w:rsidRPr="00475DFC" w14:paraId="4EB10BB2" w14:textId="77777777" w:rsidTr="00570316">
        <w:tc>
          <w:tcPr>
            <w:tcW w:w="1099" w:type="dxa"/>
            <w:vMerge/>
          </w:tcPr>
          <w:p w14:paraId="15DC1993" w14:textId="77777777" w:rsidR="0080316C" w:rsidRPr="00475DFC" w:rsidRDefault="0080316C" w:rsidP="00570316"/>
        </w:tc>
        <w:tc>
          <w:tcPr>
            <w:tcW w:w="5705" w:type="dxa"/>
          </w:tcPr>
          <w:p w14:paraId="37CDD520" w14:textId="77777777" w:rsidR="0080316C" w:rsidRPr="00475DFC" w:rsidRDefault="0080316C" w:rsidP="00570316">
            <w:r w:rsidRPr="00475DFC">
              <w:t>Effective partnership working between staff and partner organisations</w:t>
            </w:r>
          </w:p>
        </w:tc>
        <w:tc>
          <w:tcPr>
            <w:tcW w:w="426" w:type="dxa"/>
          </w:tcPr>
          <w:p w14:paraId="6E75F35B" w14:textId="594F6B61" w:rsidR="0080316C" w:rsidRPr="00475DFC" w:rsidRDefault="000344D1" w:rsidP="00570316">
            <w:r>
              <w:t>x</w:t>
            </w:r>
          </w:p>
        </w:tc>
        <w:tc>
          <w:tcPr>
            <w:tcW w:w="425" w:type="dxa"/>
          </w:tcPr>
          <w:p w14:paraId="3E05D5E1" w14:textId="77777777" w:rsidR="0080316C" w:rsidRPr="00475DFC" w:rsidRDefault="0080316C" w:rsidP="00570316"/>
        </w:tc>
        <w:tc>
          <w:tcPr>
            <w:tcW w:w="425" w:type="dxa"/>
          </w:tcPr>
          <w:p w14:paraId="00EB0144" w14:textId="77777777" w:rsidR="0080316C" w:rsidRPr="00475DFC" w:rsidRDefault="0080316C" w:rsidP="00570316"/>
        </w:tc>
        <w:tc>
          <w:tcPr>
            <w:tcW w:w="425" w:type="dxa"/>
          </w:tcPr>
          <w:p w14:paraId="529C5017" w14:textId="77777777" w:rsidR="0080316C" w:rsidRPr="00475DFC" w:rsidRDefault="0080316C" w:rsidP="00570316"/>
        </w:tc>
        <w:tc>
          <w:tcPr>
            <w:tcW w:w="426" w:type="dxa"/>
          </w:tcPr>
          <w:p w14:paraId="51B959A6" w14:textId="77777777" w:rsidR="0080316C" w:rsidRPr="00475DFC" w:rsidRDefault="0080316C" w:rsidP="00570316"/>
        </w:tc>
      </w:tr>
      <w:tr w:rsidR="0080316C" w:rsidRPr="00475DFC" w14:paraId="76BE7AF9" w14:textId="77777777" w:rsidTr="00570316">
        <w:tc>
          <w:tcPr>
            <w:tcW w:w="1099" w:type="dxa"/>
            <w:vMerge/>
          </w:tcPr>
          <w:p w14:paraId="791A960F" w14:textId="77777777" w:rsidR="0080316C" w:rsidRPr="00475DFC" w:rsidRDefault="0080316C" w:rsidP="00570316"/>
        </w:tc>
        <w:tc>
          <w:tcPr>
            <w:tcW w:w="5705" w:type="dxa"/>
          </w:tcPr>
          <w:p w14:paraId="0BFBBAF5" w14:textId="77777777" w:rsidR="0080316C" w:rsidRPr="00475DFC" w:rsidRDefault="0080316C" w:rsidP="00570316">
            <w:r w:rsidRPr="00475DFC">
              <w:t xml:space="preserve">Improved understanding of staff engagement, experience and wellbeing </w:t>
            </w:r>
          </w:p>
        </w:tc>
        <w:tc>
          <w:tcPr>
            <w:tcW w:w="426" w:type="dxa"/>
          </w:tcPr>
          <w:p w14:paraId="53400612" w14:textId="56D74F7D" w:rsidR="0080316C" w:rsidRPr="00475DFC" w:rsidRDefault="000344D1" w:rsidP="00570316">
            <w:r>
              <w:t>x</w:t>
            </w:r>
          </w:p>
        </w:tc>
        <w:tc>
          <w:tcPr>
            <w:tcW w:w="425" w:type="dxa"/>
          </w:tcPr>
          <w:p w14:paraId="5A35BBCD" w14:textId="77777777" w:rsidR="0080316C" w:rsidRPr="00475DFC" w:rsidRDefault="0080316C" w:rsidP="00570316"/>
        </w:tc>
        <w:tc>
          <w:tcPr>
            <w:tcW w:w="425" w:type="dxa"/>
          </w:tcPr>
          <w:p w14:paraId="5A728A74" w14:textId="77777777" w:rsidR="0080316C" w:rsidRPr="00475DFC" w:rsidRDefault="0080316C" w:rsidP="00570316"/>
        </w:tc>
        <w:tc>
          <w:tcPr>
            <w:tcW w:w="425" w:type="dxa"/>
          </w:tcPr>
          <w:p w14:paraId="77365BF4" w14:textId="77777777" w:rsidR="0080316C" w:rsidRPr="00475DFC" w:rsidRDefault="0080316C" w:rsidP="00570316"/>
        </w:tc>
        <w:tc>
          <w:tcPr>
            <w:tcW w:w="426" w:type="dxa"/>
          </w:tcPr>
          <w:p w14:paraId="7B729B58" w14:textId="77777777" w:rsidR="0080316C" w:rsidRPr="00475DFC" w:rsidRDefault="0080316C" w:rsidP="00570316"/>
        </w:tc>
      </w:tr>
      <w:tr w:rsidR="0080316C" w:rsidRPr="00475DFC" w14:paraId="534412FF" w14:textId="77777777" w:rsidTr="00570316">
        <w:tc>
          <w:tcPr>
            <w:tcW w:w="1099" w:type="dxa"/>
            <w:vMerge/>
          </w:tcPr>
          <w:p w14:paraId="048093FA" w14:textId="77777777" w:rsidR="0080316C" w:rsidRPr="00475DFC" w:rsidRDefault="0080316C" w:rsidP="00570316"/>
        </w:tc>
        <w:tc>
          <w:tcPr>
            <w:tcW w:w="5705" w:type="dxa"/>
          </w:tcPr>
          <w:p w14:paraId="53B9987D" w14:textId="77777777" w:rsidR="0080316C" w:rsidRPr="00475DFC" w:rsidRDefault="0080316C" w:rsidP="00570316">
            <w:r w:rsidRPr="00475DFC">
              <w:t xml:space="preserve">Improved staff access to wellbeing support </w:t>
            </w:r>
          </w:p>
        </w:tc>
        <w:tc>
          <w:tcPr>
            <w:tcW w:w="426" w:type="dxa"/>
          </w:tcPr>
          <w:p w14:paraId="121BD5DE" w14:textId="1D1153CA" w:rsidR="0080316C" w:rsidRPr="00475DFC" w:rsidRDefault="000344D1" w:rsidP="00570316">
            <w:r>
              <w:t>x</w:t>
            </w:r>
          </w:p>
        </w:tc>
        <w:tc>
          <w:tcPr>
            <w:tcW w:w="425" w:type="dxa"/>
          </w:tcPr>
          <w:p w14:paraId="50E8730C" w14:textId="77777777" w:rsidR="0080316C" w:rsidRPr="00475DFC" w:rsidRDefault="0080316C" w:rsidP="00570316"/>
        </w:tc>
        <w:tc>
          <w:tcPr>
            <w:tcW w:w="425" w:type="dxa"/>
          </w:tcPr>
          <w:p w14:paraId="0092858E" w14:textId="77777777" w:rsidR="0080316C" w:rsidRPr="00475DFC" w:rsidRDefault="0080316C" w:rsidP="00570316"/>
        </w:tc>
        <w:tc>
          <w:tcPr>
            <w:tcW w:w="425" w:type="dxa"/>
          </w:tcPr>
          <w:p w14:paraId="101A452C" w14:textId="77777777" w:rsidR="0080316C" w:rsidRPr="00475DFC" w:rsidRDefault="0080316C" w:rsidP="00570316"/>
        </w:tc>
        <w:tc>
          <w:tcPr>
            <w:tcW w:w="426" w:type="dxa"/>
          </w:tcPr>
          <w:p w14:paraId="5ADC5F62" w14:textId="77777777" w:rsidR="0080316C" w:rsidRPr="00475DFC" w:rsidRDefault="0080316C" w:rsidP="00570316"/>
        </w:tc>
      </w:tr>
      <w:tr w:rsidR="0080316C" w:rsidRPr="00475DFC" w14:paraId="3A4D942B" w14:textId="77777777" w:rsidTr="00570316">
        <w:tc>
          <w:tcPr>
            <w:tcW w:w="1099" w:type="dxa"/>
            <w:vMerge/>
          </w:tcPr>
          <w:p w14:paraId="7599A171" w14:textId="77777777" w:rsidR="0080316C" w:rsidRPr="00475DFC" w:rsidRDefault="0080316C" w:rsidP="00570316"/>
        </w:tc>
        <w:tc>
          <w:tcPr>
            <w:tcW w:w="5705" w:type="dxa"/>
          </w:tcPr>
          <w:p w14:paraId="21D35FF8" w14:textId="77777777" w:rsidR="0080316C" w:rsidRPr="00475DFC" w:rsidRDefault="0080316C" w:rsidP="00570316">
            <w:r>
              <w:t>Improved access to professional supervision</w:t>
            </w:r>
          </w:p>
        </w:tc>
        <w:tc>
          <w:tcPr>
            <w:tcW w:w="426" w:type="dxa"/>
          </w:tcPr>
          <w:p w14:paraId="45156092" w14:textId="3CC83D02" w:rsidR="0080316C" w:rsidRPr="00475DFC" w:rsidRDefault="000344D1" w:rsidP="00570316">
            <w:r>
              <w:t>x</w:t>
            </w:r>
          </w:p>
        </w:tc>
        <w:tc>
          <w:tcPr>
            <w:tcW w:w="425" w:type="dxa"/>
          </w:tcPr>
          <w:p w14:paraId="602692B6" w14:textId="77777777" w:rsidR="0080316C" w:rsidRPr="00475DFC" w:rsidRDefault="0080316C" w:rsidP="00570316"/>
        </w:tc>
        <w:tc>
          <w:tcPr>
            <w:tcW w:w="425" w:type="dxa"/>
          </w:tcPr>
          <w:p w14:paraId="42D72982" w14:textId="77777777" w:rsidR="0080316C" w:rsidRPr="00475DFC" w:rsidRDefault="0080316C" w:rsidP="00570316"/>
        </w:tc>
        <w:tc>
          <w:tcPr>
            <w:tcW w:w="425" w:type="dxa"/>
          </w:tcPr>
          <w:p w14:paraId="53602E73" w14:textId="77777777" w:rsidR="0080316C" w:rsidRPr="00475DFC" w:rsidRDefault="0080316C" w:rsidP="00570316"/>
        </w:tc>
        <w:tc>
          <w:tcPr>
            <w:tcW w:w="426" w:type="dxa"/>
          </w:tcPr>
          <w:p w14:paraId="2BE2E3E5" w14:textId="77777777" w:rsidR="0080316C" w:rsidRPr="00475DFC" w:rsidRDefault="0080316C" w:rsidP="00570316"/>
        </w:tc>
      </w:tr>
    </w:tbl>
    <w:p w14:paraId="4D3A1681" w14:textId="77777777" w:rsidR="0080316C" w:rsidRDefault="0080316C" w:rsidP="0080316C">
      <w:pPr>
        <w:rPr>
          <w:b/>
        </w:rPr>
      </w:pPr>
    </w:p>
    <w:p w14:paraId="487E2762" w14:textId="77777777" w:rsidR="0080316C" w:rsidRDefault="0080316C" w:rsidP="0080316C">
      <w:pPr>
        <w:rPr>
          <w:rFonts w:cs="Arial"/>
          <w:szCs w:val="24"/>
        </w:rPr>
      </w:pPr>
      <w:r>
        <w:rPr>
          <w:rFonts w:cs="Arial"/>
          <w:szCs w:val="24"/>
        </w:rPr>
        <w:t>Do you have any comments you would like to add on the above outcomes?</w:t>
      </w:r>
    </w:p>
    <w:p w14:paraId="2AB9B03F" w14:textId="77777777" w:rsidR="0080316C" w:rsidRDefault="0080316C" w:rsidP="0080316C">
      <w:pPr>
        <w:rPr>
          <w:rFonts w:cs="Arial"/>
          <w:szCs w:val="24"/>
        </w:rPr>
      </w:pPr>
    </w:p>
    <w:tbl>
      <w:tblPr>
        <w:tblStyle w:val="TableGrid"/>
        <w:tblW w:w="0" w:type="auto"/>
        <w:tblInd w:w="0" w:type="dxa"/>
        <w:tblLook w:val="04A0" w:firstRow="1" w:lastRow="0" w:firstColumn="1" w:lastColumn="0" w:noHBand="0" w:noVBand="1"/>
      </w:tblPr>
      <w:tblGrid>
        <w:gridCol w:w="9016"/>
      </w:tblGrid>
      <w:tr w:rsidR="0080316C" w14:paraId="31C27CB8" w14:textId="77777777" w:rsidTr="00570316">
        <w:trPr>
          <w:trHeight w:val="2542"/>
        </w:trPr>
        <w:tc>
          <w:tcPr>
            <w:tcW w:w="9016" w:type="dxa"/>
          </w:tcPr>
          <w:p w14:paraId="78A80830" w14:textId="77777777" w:rsidR="0080316C" w:rsidRDefault="003A46F6" w:rsidP="00570316">
            <w:pPr>
              <w:rPr>
                <w:rFonts w:cs="Arial"/>
                <w:szCs w:val="24"/>
              </w:rPr>
            </w:pPr>
            <w:r>
              <w:rPr>
                <w:rFonts w:cs="Arial"/>
                <w:szCs w:val="24"/>
              </w:rPr>
              <w:t xml:space="preserve">Outcome 5- RCOT support the </w:t>
            </w:r>
            <w:r w:rsidR="00107152">
              <w:rPr>
                <w:rFonts w:cs="Arial"/>
                <w:szCs w:val="24"/>
              </w:rPr>
              <w:t xml:space="preserve">redesign of mental health services and value input from service users but recommends a change of language from user-centred to person-centred to encompass the needs and </w:t>
            </w:r>
            <w:r w:rsidR="00E77025">
              <w:rPr>
                <w:rFonts w:cs="Arial"/>
                <w:szCs w:val="24"/>
              </w:rPr>
              <w:t>values of the workforce.</w:t>
            </w:r>
          </w:p>
          <w:p w14:paraId="305E53EF" w14:textId="77777777" w:rsidR="00E77025" w:rsidRDefault="00E77025" w:rsidP="00570316">
            <w:pPr>
              <w:rPr>
                <w:rFonts w:cs="Arial"/>
                <w:szCs w:val="24"/>
              </w:rPr>
            </w:pPr>
          </w:p>
          <w:p w14:paraId="6DDF212B" w14:textId="65D70444" w:rsidR="00E77025" w:rsidRDefault="00E77025" w:rsidP="00570316">
            <w:pPr>
              <w:rPr>
                <w:rFonts w:cs="Arial"/>
                <w:szCs w:val="24"/>
              </w:rPr>
            </w:pPr>
            <w:r>
              <w:rPr>
                <w:rFonts w:cs="Arial"/>
                <w:szCs w:val="24"/>
              </w:rPr>
              <w:t>Outcome 10- RCOT support alternative routes into health and social care professions and would be keen to see support for apprenticeship</w:t>
            </w:r>
            <w:r w:rsidR="009D753B">
              <w:rPr>
                <w:rFonts w:cs="Arial"/>
                <w:szCs w:val="24"/>
              </w:rPr>
              <w:t>s and alternative</w:t>
            </w:r>
            <w:r>
              <w:rPr>
                <w:rFonts w:cs="Arial"/>
                <w:szCs w:val="24"/>
              </w:rPr>
              <w:t xml:space="preserve"> routes into occupational therapy.</w:t>
            </w:r>
          </w:p>
          <w:p w14:paraId="7009A392" w14:textId="77777777" w:rsidR="00E77025" w:rsidRDefault="00E77025" w:rsidP="00570316">
            <w:pPr>
              <w:rPr>
                <w:rFonts w:cs="Arial"/>
                <w:szCs w:val="24"/>
              </w:rPr>
            </w:pPr>
          </w:p>
          <w:p w14:paraId="6ADAC51C" w14:textId="70518E78" w:rsidR="00E77025" w:rsidRDefault="00E77025" w:rsidP="00570316">
            <w:pPr>
              <w:rPr>
                <w:rFonts w:cs="Arial"/>
                <w:szCs w:val="24"/>
              </w:rPr>
            </w:pPr>
            <w:r>
              <w:rPr>
                <w:rFonts w:cs="Arial"/>
                <w:szCs w:val="24"/>
              </w:rPr>
              <w:t>Outcome 13- RCOT support investment into the mental health workforce but further clarification on the “new roles” would be required.</w:t>
            </w:r>
          </w:p>
          <w:p w14:paraId="60B17A6B" w14:textId="77777777" w:rsidR="00E77025" w:rsidRDefault="00E77025" w:rsidP="00570316">
            <w:pPr>
              <w:rPr>
                <w:rFonts w:cs="Arial"/>
                <w:szCs w:val="24"/>
              </w:rPr>
            </w:pPr>
          </w:p>
          <w:p w14:paraId="3AC918F9" w14:textId="6343172A" w:rsidR="003B64C6" w:rsidRDefault="003B64C6" w:rsidP="00570316">
            <w:pPr>
              <w:rPr>
                <w:rFonts w:cs="Arial"/>
                <w:szCs w:val="24"/>
              </w:rPr>
            </w:pPr>
            <w:r>
              <w:rPr>
                <w:rFonts w:cs="Arial"/>
                <w:szCs w:val="24"/>
              </w:rPr>
              <w:t>Outcomes 1</w:t>
            </w:r>
            <w:r w:rsidR="00372DA8">
              <w:rPr>
                <w:rFonts w:cs="Arial"/>
                <w:szCs w:val="24"/>
              </w:rPr>
              <w:t>8</w:t>
            </w:r>
            <w:r>
              <w:rPr>
                <w:rFonts w:cs="Arial"/>
                <w:szCs w:val="24"/>
              </w:rPr>
              <w:t>+22- RCOT support</w:t>
            </w:r>
            <w:r w:rsidR="00E213F9">
              <w:rPr>
                <w:rFonts w:cs="Arial"/>
                <w:szCs w:val="24"/>
              </w:rPr>
              <w:t xml:space="preserve"> improved leadership training for the workforce and feel strongly that allied health professionals should be represented at every level of leadership.</w:t>
            </w:r>
          </w:p>
          <w:p w14:paraId="6BF6D08D" w14:textId="77777777" w:rsidR="00372DA8" w:rsidRDefault="00372DA8" w:rsidP="00570316">
            <w:pPr>
              <w:rPr>
                <w:rFonts w:cs="Arial"/>
                <w:szCs w:val="24"/>
              </w:rPr>
            </w:pPr>
          </w:p>
          <w:p w14:paraId="2F6446BA" w14:textId="09C77A3E" w:rsidR="00372DA8" w:rsidRDefault="00372DA8" w:rsidP="00570316">
            <w:pPr>
              <w:rPr>
                <w:rFonts w:cs="Arial"/>
                <w:szCs w:val="24"/>
              </w:rPr>
            </w:pPr>
            <w:r>
              <w:rPr>
                <w:rFonts w:cs="Arial"/>
                <w:szCs w:val="24"/>
              </w:rPr>
              <w:t xml:space="preserve">Outcomes 23 to 28- </w:t>
            </w:r>
            <w:r w:rsidR="00CB514E">
              <w:rPr>
                <w:rFonts w:cs="Arial"/>
                <w:szCs w:val="24"/>
              </w:rPr>
              <w:t xml:space="preserve">The health and social care workforce should </w:t>
            </w:r>
            <w:r w:rsidR="00671FE0">
              <w:rPr>
                <w:rFonts w:cs="Arial"/>
                <w:szCs w:val="24"/>
              </w:rPr>
              <w:t xml:space="preserve">be </w:t>
            </w:r>
            <w:r w:rsidR="00C36F4B">
              <w:rPr>
                <w:rFonts w:cs="Arial"/>
                <w:szCs w:val="24"/>
              </w:rPr>
              <w:t xml:space="preserve">a priority </w:t>
            </w:r>
            <w:r w:rsidR="00CB514E">
              <w:rPr>
                <w:rFonts w:cs="Arial"/>
                <w:szCs w:val="24"/>
              </w:rPr>
              <w:t>for the new Mental health and wellbeing strategy as RCOT members not</w:t>
            </w:r>
            <w:r w:rsidR="009D753B">
              <w:rPr>
                <w:rFonts w:cs="Arial"/>
                <w:szCs w:val="24"/>
              </w:rPr>
              <w:t>e</w:t>
            </w:r>
            <w:r w:rsidR="00CB514E">
              <w:rPr>
                <w:rFonts w:cs="Arial"/>
                <w:szCs w:val="24"/>
              </w:rPr>
              <w:t xml:space="preserve"> an unprecedented </w:t>
            </w:r>
            <w:r w:rsidR="00196F8C">
              <w:rPr>
                <w:rFonts w:cs="Arial"/>
                <w:szCs w:val="24"/>
              </w:rPr>
              <w:t>level of difficulty surrounding staff recruitment and retention</w:t>
            </w:r>
            <w:r w:rsidR="007126B1">
              <w:rPr>
                <w:rFonts w:cs="Arial"/>
                <w:szCs w:val="24"/>
              </w:rPr>
              <w:t xml:space="preserve">. </w:t>
            </w:r>
            <w:r w:rsidR="00C36F4B">
              <w:t>The number of allied health professions vacancies has increased by 42.7% from 31 March 2021 to 1,157.2 on 31 March 2022</w:t>
            </w:r>
            <w:r w:rsidR="00DC38D4">
              <w:t xml:space="preserve"> (NES 2022)</w:t>
            </w:r>
            <w:r w:rsidR="00C36F4B">
              <w:t xml:space="preserve">. The vacancy rate increased from 6.2% to 8.2% over the same period. </w:t>
            </w:r>
            <w:r w:rsidR="00C36F4B">
              <w:rPr>
                <w:rFonts w:cs="Arial"/>
                <w:szCs w:val="24"/>
              </w:rPr>
              <w:t>RCOT members</w:t>
            </w:r>
            <w:r w:rsidR="007126B1">
              <w:rPr>
                <w:rFonts w:cs="Arial"/>
                <w:szCs w:val="24"/>
              </w:rPr>
              <w:t xml:space="preserve"> report</w:t>
            </w:r>
            <w:r w:rsidR="00C36F4B">
              <w:rPr>
                <w:rFonts w:cs="Arial"/>
                <w:szCs w:val="24"/>
              </w:rPr>
              <w:t xml:space="preserve"> this is possibly </w:t>
            </w:r>
            <w:r w:rsidR="00196F8C">
              <w:rPr>
                <w:rFonts w:cs="Arial"/>
                <w:szCs w:val="24"/>
              </w:rPr>
              <w:t>due to the pressures on services caused by COVID 19</w:t>
            </w:r>
            <w:r w:rsidR="007126B1">
              <w:rPr>
                <w:rFonts w:cs="Arial"/>
                <w:szCs w:val="24"/>
              </w:rPr>
              <w:t xml:space="preserve"> impacting staff’s health and wellbeing.</w:t>
            </w:r>
            <w:r w:rsidR="00C36F4B">
              <w:rPr>
                <w:rFonts w:cs="Arial"/>
                <w:szCs w:val="24"/>
              </w:rPr>
              <w:t xml:space="preserve"> </w:t>
            </w:r>
            <w:r w:rsidR="00DC38D4">
              <w:rPr>
                <w:rFonts w:cs="Arial"/>
                <w:szCs w:val="24"/>
              </w:rPr>
              <w:t>This is not only an NHS issue but an issue for local authorities also.</w:t>
            </w:r>
          </w:p>
          <w:p w14:paraId="5477639E" w14:textId="77777777" w:rsidR="00E77025" w:rsidRDefault="00E77025" w:rsidP="00570316">
            <w:pPr>
              <w:rPr>
                <w:rFonts w:cs="Arial"/>
                <w:szCs w:val="24"/>
              </w:rPr>
            </w:pPr>
          </w:p>
          <w:p w14:paraId="4EA2DCD8" w14:textId="77777777" w:rsidR="00DC38D4" w:rsidRDefault="00DC38D4" w:rsidP="00570316">
            <w:pPr>
              <w:rPr>
                <w:rFonts w:cs="Arial"/>
                <w:szCs w:val="24"/>
              </w:rPr>
            </w:pPr>
            <w:r>
              <w:rPr>
                <w:rFonts w:cs="Arial"/>
                <w:szCs w:val="24"/>
              </w:rPr>
              <w:t>References:</w:t>
            </w:r>
          </w:p>
          <w:p w14:paraId="6CEF3FF4" w14:textId="77777777" w:rsidR="00DC38D4" w:rsidRDefault="00DC38D4" w:rsidP="00570316">
            <w:r>
              <w:rPr>
                <w:rFonts w:cs="Arial"/>
                <w:szCs w:val="24"/>
              </w:rPr>
              <w:t xml:space="preserve">NHS Education Scotland (NES). March 2022. [online]. </w:t>
            </w:r>
            <w:hyperlink r:id="rId18" w:history="1">
              <w:r>
                <w:rPr>
                  <w:rStyle w:val="Hyperlink"/>
                </w:rPr>
                <w:t>workforce-report-june-2022-formatted.pdf (nhs.scot)</w:t>
              </w:r>
            </w:hyperlink>
          </w:p>
          <w:p w14:paraId="75C742A0" w14:textId="77777777" w:rsidR="00DC38D4" w:rsidRDefault="00DC38D4" w:rsidP="00570316"/>
          <w:p w14:paraId="30AB2BF7" w14:textId="08671618" w:rsidR="00DC38D4" w:rsidRDefault="00DC38D4" w:rsidP="00570316">
            <w:pPr>
              <w:rPr>
                <w:rFonts w:cs="Arial"/>
                <w:szCs w:val="24"/>
              </w:rPr>
            </w:pPr>
          </w:p>
        </w:tc>
      </w:tr>
    </w:tbl>
    <w:p w14:paraId="0D377E75" w14:textId="77777777" w:rsidR="0080316C" w:rsidRDefault="0080316C" w:rsidP="0080316C"/>
    <w:p w14:paraId="24FAF94A" w14:textId="77777777" w:rsidR="0080316C" w:rsidRDefault="0080316C" w:rsidP="0080316C"/>
    <w:p w14:paraId="4B3A5ADB" w14:textId="77777777" w:rsidR="0080316C" w:rsidRPr="003D2AC9" w:rsidRDefault="0080316C" w:rsidP="0080316C"/>
    <w:tbl>
      <w:tblPr>
        <w:tblStyle w:val="TableGrid"/>
        <w:tblW w:w="8926" w:type="dxa"/>
        <w:tblInd w:w="0" w:type="dxa"/>
        <w:tblLook w:val="04A0" w:firstRow="1" w:lastRow="0" w:firstColumn="1" w:lastColumn="0" w:noHBand="0" w:noVBand="1"/>
      </w:tblPr>
      <w:tblGrid>
        <w:gridCol w:w="6799"/>
        <w:gridCol w:w="426"/>
        <w:gridCol w:w="425"/>
        <w:gridCol w:w="425"/>
        <w:gridCol w:w="425"/>
        <w:gridCol w:w="426"/>
      </w:tblGrid>
      <w:tr w:rsidR="0080316C" w14:paraId="04BDAABC" w14:textId="77777777" w:rsidTr="00570316">
        <w:tc>
          <w:tcPr>
            <w:tcW w:w="6799" w:type="dxa"/>
          </w:tcPr>
          <w:p w14:paraId="18BC6EA2" w14:textId="77777777" w:rsidR="0080316C" w:rsidRPr="00F913D5" w:rsidRDefault="0080316C" w:rsidP="00570316">
            <w:pPr>
              <w:pStyle w:val="ListParagraph"/>
              <w:ind w:left="0"/>
              <w:rPr>
                <w:b/>
              </w:rPr>
            </w:pPr>
            <w:r w:rsidRPr="00F913D5">
              <w:rPr>
                <w:b/>
              </w:rPr>
              <w:t>Medium term (3-4 years)</w:t>
            </w:r>
          </w:p>
        </w:tc>
        <w:tc>
          <w:tcPr>
            <w:tcW w:w="426" w:type="dxa"/>
          </w:tcPr>
          <w:p w14:paraId="0FED05FC" w14:textId="77777777" w:rsidR="0080316C" w:rsidRPr="00C1725C" w:rsidRDefault="0080316C" w:rsidP="00570316">
            <w:pPr>
              <w:pStyle w:val="ListParagraph"/>
              <w:ind w:left="0"/>
              <w:rPr>
                <w:b/>
              </w:rPr>
            </w:pPr>
            <w:r>
              <w:rPr>
                <w:b/>
              </w:rPr>
              <w:t>1</w:t>
            </w:r>
          </w:p>
        </w:tc>
        <w:tc>
          <w:tcPr>
            <w:tcW w:w="425" w:type="dxa"/>
          </w:tcPr>
          <w:p w14:paraId="130B52D1" w14:textId="77777777" w:rsidR="0080316C" w:rsidRPr="00C1725C" w:rsidRDefault="0080316C" w:rsidP="00570316">
            <w:pPr>
              <w:pStyle w:val="ListParagraph"/>
              <w:ind w:left="0"/>
              <w:rPr>
                <w:b/>
              </w:rPr>
            </w:pPr>
            <w:r>
              <w:rPr>
                <w:b/>
              </w:rPr>
              <w:t>2</w:t>
            </w:r>
          </w:p>
        </w:tc>
        <w:tc>
          <w:tcPr>
            <w:tcW w:w="425" w:type="dxa"/>
          </w:tcPr>
          <w:p w14:paraId="3474CD3B" w14:textId="77777777" w:rsidR="0080316C" w:rsidRPr="00C1725C" w:rsidRDefault="0080316C" w:rsidP="00570316">
            <w:pPr>
              <w:pStyle w:val="ListParagraph"/>
              <w:ind w:left="0"/>
              <w:rPr>
                <w:b/>
              </w:rPr>
            </w:pPr>
            <w:r>
              <w:rPr>
                <w:b/>
              </w:rPr>
              <w:t>3</w:t>
            </w:r>
          </w:p>
        </w:tc>
        <w:tc>
          <w:tcPr>
            <w:tcW w:w="425" w:type="dxa"/>
          </w:tcPr>
          <w:p w14:paraId="7FF217D6" w14:textId="77777777" w:rsidR="0080316C" w:rsidRPr="00C1725C" w:rsidRDefault="0080316C" w:rsidP="00570316">
            <w:pPr>
              <w:pStyle w:val="ListParagraph"/>
              <w:ind w:left="0"/>
              <w:rPr>
                <w:b/>
              </w:rPr>
            </w:pPr>
            <w:r>
              <w:rPr>
                <w:b/>
              </w:rPr>
              <w:t>4</w:t>
            </w:r>
          </w:p>
        </w:tc>
        <w:tc>
          <w:tcPr>
            <w:tcW w:w="426" w:type="dxa"/>
          </w:tcPr>
          <w:p w14:paraId="058970EB" w14:textId="77777777" w:rsidR="0080316C" w:rsidRPr="00C1725C" w:rsidRDefault="0080316C" w:rsidP="00570316">
            <w:pPr>
              <w:pStyle w:val="ListParagraph"/>
              <w:ind w:left="0"/>
              <w:rPr>
                <w:b/>
              </w:rPr>
            </w:pPr>
            <w:r>
              <w:rPr>
                <w:b/>
              </w:rPr>
              <w:t>5</w:t>
            </w:r>
          </w:p>
        </w:tc>
      </w:tr>
      <w:tr w:rsidR="0080316C" w14:paraId="1D62E347" w14:textId="77777777" w:rsidTr="00570316">
        <w:tc>
          <w:tcPr>
            <w:tcW w:w="6799" w:type="dxa"/>
          </w:tcPr>
          <w:p w14:paraId="7B4BAD15" w14:textId="77777777" w:rsidR="0080316C" w:rsidRPr="000937D5" w:rsidRDefault="0080316C" w:rsidP="00570316">
            <w:pPr>
              <w:pStyle w:val="ListParagraph"/>
              <w:ind w:left="0"/>
            </w:pPr>
            <w:r w:rsidRPr="000937D5">
              <w:t>Comprehensive data and management information on the Mental Health and wellbeing workforce</w:t>
            </w:r>
          </w:p>
        </w:tc>
        <w:tc>
          <w:tcPr>
            <w:tcW w:w="426" w:type="dxa"/>
          </w:tcPr>
          <w:p w14:paraId="213C0713" w14:textId="758360F4" w:rsidR="0080316C" w:rsidRDefault="00005AAA" w:rsidP="00570316">
            <w:pPr>
              <w:pStyle w:val="ListParagraph"/>
              <w:ind w:left="0"/>
            </w:pPr>
            <w:r>
              <w:t>x</w:t>
            </w:r>
          </w:p>
        </w:tc>
        <w:tc>
          <w:tcPr>
            <w:tcW w:w="425" w:type="dxa"/>
          </w:tcPr>
          <w:p w14:paraId="16E834E7" w14:textId="77777777" w:rsidR="0080316C" w:rsidRDefault="0080316C" w:rsidP="00570316">
            <w:pPr>
              <w:pStyle w:val="ListParagraph"/>
              <w:ind w:left="0"/>
            </w:pPr>
          </w:p>
        </w:tc>
        <w:tc>
          <w:tcPr>
            <w:tcW w:w="425" w:type="dxa"/>
          </w:tcPr>
          <w:p w14:paraId="654242F4" w14:textId="77777777" w:rsidR="0080316C" w:rsidRDefault="0080316C" w:rsidP="00570316">
            <w:pPr>
              <w:pStyle w:val="ListParagraph"/>
              <w:ind w:left="0"/>
            </w:pPr>
          </w:p>
        </w:tc>
        <w:tc>
          <w:tcPr>
            <w:tcW w:w="425" w:type="dxa"/>
          </w:tcPr>
          <w:p w14:paraId="3A0F7DF5" w14:textId="77777777" w:rsidR="0080316C" w:rsidRDefault="0080316C" w:rsidP="00570316">
            <w:pPr>
              <w:pStyle w:val="ListParagraph"/>
              <w:ind w:left="0"/>
            </w:pPr>
          </w:p>
        </w:tc>
        <w:tc>
          <w:tcPr>
            <w:tcW w:w="426" w:type="dxa"/>
          </w:tcPr>
          <w:p w14:paraId="7F5FE862" w14:textId="77777777" w:rsidR="0080316C" w:rsidRDefault="0080316C" w:rsidP="00570316">
            <w:pPr>
              <w:pStyle w:val="ListParagraph"/>
              <w:ind w:left="0"/>
            </w:pPr>
          </w:p>
        </w:tc>
      </w:tr>
      <w:tr w:rsidR="0080316C" w14:paraId="56D4BE87" w14:textId="77777777" w:rsidTr="00570316">
        <w:tc>
          <w:tcPr>
            <w:tcW w:w="6799" w:type="dxa"/>
          </w:tcPr>
          <w:p w14:paraId="75B5CF04" w14:textId="77777777" w:rsidR="0080316C" w:rsidRPr="000937D5" w:rsidRDefault="0080316C" w:rsidP="00570316">
            <w:pPr>
              <w:pStyle w:val="ListParagraph"/>
              <w:ind w:left="0"/>
            </w:pPr>
            <w:r w:rsidRPr="000937D5">
              <w:t>Effective workforce planning tools</w:t>
            </w:r>
            <w:r>
              <w:t xml:space="preserve"> </w:t>
            </w:r>
          </w:p>
        </w:tc>
        <w:tc>
          <w:tcPr>
            <w:tcW w:w="426" w:type="dxa"/>
          </w:tcPr>
          <w:p w14:paraId="5AD3BD72" w14:textId="4C2B5592" w:rsidR="0080316C" w:rsidRDefault="00005AAA" w:rsidP="00570316">
            <w:pPr>
              <w:pStyle w:val="ListParagraph"/>
              <w:ind w:left="0"/>
            </w:pPr>
            <w:r>
              <w:t>x</w:t>
            </w:r>
          </w:p>
        </w:tc>
        <w:tc>
          <w:tcPr>
            <w:tcW w:w="425" w:type="dxa"/>
          </w:tcPr>
          <w:p w14:paraId="081794F6" w14:textId="77777777" w:rsidR="0080316C" w:rsidRDefault="0080316C" w:rsidP="00570316">
            <w:pPr>
              <w:pStyle w:val="ListParagraph"/>
              <w:ind w:left="0"/>
            </w:pPr>
          </w:p>
        </w:tc>
        <w:tc>
          <w:tcPr>
            <w:tcW w:w="425" w:type="dxa"/>
          </w:tcPr>
          <w:p w14:paraId="0BBA4CFB" w14:textId="77777777" w:rsidR="0080316C" w:rsidRDefault="0080316C" w:rsidP="00570316">
            <w:pPr>
              <w:pStyle w:val="ListParagraph"/>
              <w:ind w:left="0"/>
            </w:pPr>
          </w:p>
        </w:tc>
        <w:tc>
          <w:tcPr>
            <w:tcW w:w="425" w:type="dxa"/>
          </w:tcPr>
          <w:p w14:paraId="0527E1B9" w14:textId="77777777" w:rsidR="0080316C" w:rsidRDefault="0080316C" w:rsidP="00570316">
            <w:pPr>
              <w:pStyle w:val="ListParagraph"/>
              <w:ind w:left="0"/>
            </w:pPr>
          </w:p>
        </w:tc>
        <w:tc>
          <w:tcPr>
            <w:tcW w:w="426" w:type="dxa"/>
          </w:tcPr>
          <w:p w14:paraId="660B33F2" w14:textId="77777777" w:rsidR="0080316C" w:rsidRDefault="0080316C" w:rsidP="00570316">
            <w:pPr>
              <w:pStyle w:val="ListParagraph"/>
              <w:ind w:left="0"/>
            </w:pPr>
          </w:p>
        </w:tc>
      </w:tr>
      <w:tr w:rsidR="0080316C" w14:paraId="2D1007AD" w14:textId="77777777" w:rsidTr="00570316">
        <w:tc>
          <w:tcPr>
            <w:tcW w:w="6799" w:type="dxa"/>
          </w:tcPr>
          <w:p w14:paraId="3A9E254C" w14:textId="77777777" w:rsidR="0080316C" w:rsidRPr="000937D5" w:rsidRDefault="0080316C" w:rsidP="00570316">
            <w:pPr>
              <w:pStyle w:val="ListParagraph"/>
              <w:ind w:left="0"/>
            </w:pPr>
            <w:r w:rsidRPr="000937D5">
              <w:t>Good understanding of the gaps in workforce capacity and supply</w:t>
            </w:r>
          </w:p>
        </w:tc>
        <w:tc>
          <w:tcPr>
            <w:tcW w:w="426" w:type="dxa"/>
          </w:tcPr>
          <w:p w14:paraId="6009AFCC" w14:textId="357E8F4B" w:rsidR="0080316C" w:rsidRDefault="00005AAA" w:rsidP="00570316">
            <w:pPr>
              <w:pStyle w:val="ListParagraph"/>
              <w:ind w:left="0"/>
            </w:pPr>
            <w:r>
              <w:t>x</w:t>
            </w:r>
          </w:p>
        </w:tc>
        <w:tc>
          <w:tcPr>
            <w:tcW w:w="425" w:type="dxa"/>
          </w:tcPr>
          <w:p w14:paraId="6EAA011E" w14:textId="77777777" w:rsidR="0080316C" w:rsidRDefault="0080316C" w:rsidP="00570316">
            <w:pPr>
              <w:pStyle w:val="ListParagraph"/>
              <w:ind w:left="0"/>
            </w:pPr>
          </w:p>
        </w:tc>
        <w:tc>
          <w:tcPr>
            <w:tcW w:w="425" w:type="dxa"/>
          </w:tcPr>
          <w:p w14:paraId="0AF9DE34" w14:textId="77777777" w:rsidR="0080316C" w:rsidRDefault="0080316C" w:rsidP="00570316">
            <w:pPr>
              <w:pStyle w:val="ListParagraph"/>
              <w:ind w:left="0"/>
            </w:pPr>
          </w:p>
        </w:tc>
        <w:tc>
          <w:tcPr>
            <w:tcW w:w="425" w:type="dxa"/>
          </w:tcPr>
          <w:p w14:paraId="2ECE1F93" w14:textId="77777777" w:rsidR="0080316C" w:rsidRDefault="0080316C" w:rsidP="00570316">
            <w:pPr>
              <w:pStyle w:val="ListParagraph"/>
              <w:ind w:left="0"/>
            </w:pPr>
          </w:p>
        </w:tc>
        <w:tc>
          <w:tcPr>
            <w:tcW w:w="426" w:type="dxa"/>
          </w:tcPr>
          <w:p w14:paraId="349E0419" w14:textId="77777777" w:rsidR="0080316C" w:rsidRDefault="0080316C" w:rsidP="00570316">
            <w:pPr>
              <w:pStyle w:val="ListParagraph"/>
              <w:ind w:left="0"/>
            </w:pPr>
          </w:p>
        </w:tc>
      </w:tr>
      <w:tr w:rsidR="0080316C" w14:paraId="3BF4C826" w14:textId="77777777" w:rsidTr="00570316">
        <w:tc>
          <w:tcPr>
            <w:tcW w:w="6799" w:type="dxa"/>
          </w:tcPr>
          <w:p w14:paraId="5B035475" w14:textId="77777777" w:rsidR="0080316C" w:rsidRPr="000937D5" w:rsidRDefault="0080316C" w:rsidP="00570316">
            <w:pPr>
              <w:pStyle w:val="ListParagraph"/>
              <w:ind w:left="0"/>
            </w:pPr>
            <w:r w:rsidRPr="000937D5">
              <w:t xml:space="preserve">Improved governance and accountability mechanisms around workforce planning </w:t>
            </w:r>
          </w:p>
        </w:tc>
        <w:tc>
          <w:tcPr>
            <w:tcW w:w="426" w:type="dxa"/>
          </w:tcPr>
          <w:p w14:paraId="29CBF9D3" w14:textId="534BEE23" w:rsidR="0080316C" w:rsidRDefault="00005AAA" w:rsidP="00570316">
            <w:pPr>
              <w:pStyle w:val="ListParagraph"/>
              <w:ind w:left="0"/>
            </w:pPr>
            <w:r>
              <w:t>x</w:t>
            </w:r>
          </w:p>
        </w:tc>
        <w:tc>
          <w:tcPr>
            <w:tcW w:w="425" w:type="dxa"/>
          </w:tcPr>
          <w:p w14:paraId="113BEE05" w14:textId="77777777" w:rsidR="0080316C" w:rsidRDefault="0080316C" w:rsidP="00570316">
            <w:pPr>
              <w:pStyle w:val="ListParagraph"/>
              <w:ind w:left="0"/>
            </w:pPr>
          </w:p>
        </w:tc>
        <w:tc>
          <w:tcPr>
            <w:tcW w:w="425" w:type="dxa"/>
          </w:tcPr>
          <w:p w14:paraId="4326EB8A" w14:textId="77777777" w:rsidR="0080316C" w:rsidRDefault="0080316C" w:rsidP="00570316">
            <w:pPr>
              <w:pStyle w:val="ListParagraph"/>
              <w:ind w:left="0"/>
            </w:pPr>
          </w:p>
        </w:tc>
        <w:tc>
          <w:tcPr>
            <w:tcW w:w="425" w:type="dxa"/>
          </w:tcPr>
          <w:p w14:paraId="4726F00A" w14:textId="77777777" w:rsidR="0080316C" w:rsidRDefault="0080316C" w:rsidP="00570316">
            <w:pPr>
              <w:pStyle w:val="ListParagraph"/>
              <w:ind w:left="0"/>
            </w:pPr>
          </w:p>
        </w:tc>
        <w:tc>
          <w:tcPr>
            <w:tcW w:w="426" w:type="dxa"/>
          </w:tcPr>
          <w:p w14:paraId="3BD3807B" w14:textId="77777777" w:rsidR="0080316C" w:rsidRDefault="0080316C" w:rsidP="00570316">
            <w:pPr>
              <w:pStyle w:val="ListParagraph"/>
              <w:ind w:left="0"/>
            </w:pPr>
          </w:p>
        </w:tc>
      </w:tr>
      <w:tr w:rsidR="0080316C" w14:paraId="109799C9" w14:textId="77777777" w:rsidTr="00570316">
        <w:tc>
          <w:tcPr>
            <w:tcW w:w="6799" w:type="dxa"/>
          </w:tcPr>
          <w:p w14:paraId="38AF2F00" w14:textId="77777777" w:rsidR="0080316C" w:rsidRPr="000937D5" w:rsidRDefault="0080316C" w:rsidP="00570316">
            <w:pPr>
              <w:pStyle w:val="ListParagraph"/>
              <w:ind w:left="0"/>
            </w:pPr>
            <w:r w:rsidRPr="000937D5">
              <w:t>User centred and responsive services geared towards improving population mental health outcomes</w:t>
            </w:r>
          </w:p>
        </w:tc>
        <w:tc>
          <w:tcPr>
            <w:tcW w:w="426" w:type="dxa"/>
          </w:tcPr>
          <w:p w14:paraId="33AADAA2" w14:textId="22FB8FE8" w:rsidR="0080316C" w:rsidRDefault="00005AAA" w:rsidP="00570316">
            <w:pPr>
              <w:pStyle w:val="ListParagraph"/>
              <w:ind w:left="0"/>
            </w:pPr>
            <w:r>
              <w:t>x</w:t>
            </w:r>
          </w:p>
        </w:tc>
        <w:tc>
          <w:tcPr>
            <w:tcW w:w="425" w:type="dxa"/>
          </w:tcPr>
          <w:p w14:paraId="3C924534" w14:textId="77777777" w:rsidR="0080316C" w:rsidRDefault="0080316C" w:rsidP="00570316">
            <w:pPr>
              <w:pStyle w:val="ListParagraph"/>
              <w:ind w:left="0"/>
            </w:pPr>
          </w:p>
        </w:tc>
        <w:tc>
          <w:tcPr>
            <w:tcW w:w="425" w:type="dxa"/>
          </w:tcPr>
          <w:p w14:paraId="5275B940" w14:textId="77777777" w:rsidR="0080316C" w:rsidRDefault="0080316C" w:rsidP="00570316">
            <w:pPr>
              <w:pStyle w:val="ListParagraph"/>
              <w:ind w:left="0"/>
            </w:pPr>
          </w:p>
        </w:tc>
        <w:tc>
          <w:tcPr>
            <w:tcW w:w="425" w:type="dxa"/>
          </w:tcPr>
          <w:p w14:paraId="0950B288" w14:textId="77777777" w:rsidR="0080316C" w:rsidRDefault="0080316C" w:rsidP="00570316">
            <w:pPr>
              <w:pStyle w:val="ListParagraph"/>
              <w:ind w:left="0"/>
            </w:pPr>
          </w:p>
        </w:tc>
        <w:tc>
          <w:tcPr>
            <w:tcW w:w="426" w:type="dxa"/>
          </w:tcPr>
          <w:p w14:paraId="77DDBC8E" w14:textId="77777777" w:rsidR="0080316C" w:rsidRDefault="0080316C" w:rsidP="00570316">
            <w:pPr>
              <w:pStyle w:val="ListParagraph"/>
              <w:ind w:left="0"/>
            </w:pPr>
          </w:p>
        </w:tc>
      </w:tr>
      <w:tr w:rsidR="0080316C" w14:paraId="2F41BD42" w14:textId="77777777" w:rsidTr="00570316">
        <w:tc>
          <w:tcPr>
            <w:tcW w:w="6799" w:type="dxa"/>
          </w:tcPr>
          <w:p w14:paraId="22F373C9" w14:textId="77777777" w:rsidR="0080316C" w:rsidRPr="000937D5" w:rsidRDefault="0080316C" w:rsidP="00570316">
            <w:pPr>
              <w:pStyle w:val="ListParagraph"/>
              <w:ind w:left="0"/>
            </w:pPr>
            <w:r w:rsidRPr="000937D5">
              <w:t>Staff feel supported to deliver high quality and compassionate care</w:t>
            </w:r>
          </w:p>
        </w:tc>
        <w:tc>
          <w:tcPr>
            <w:tcW w:w="426" w:type="dxa"/>
          </w:tcPr>
          <w:p w14:paraId="70ADAF99" w14:textId="27CC6CEF" w:rsidR="0080316C" w:rsidRDefault="00005AAA" w:rsidP="00570316">
            <w:pPr>
              <w:pStyle w:val="ListParagraph"/>
              <w:ind w:left="0"/>
            </w:pPr>
            <w:r>
              <w:t>x</w:t>
            </w:r>
          </w:p>
        </w:tc>
        <w:tc>
          <w:tcPr>
            <w:tcW w:w="425" w:type="dxa"/>
          </w:tcPr>
          <w:p w14:paraId="523668A8" w14:textId="77777777" w:rsidR="0080316C" w:rsidRDefault="0080316C" w:rsidP="00570316">
            <w:pPr>
              <w:pStyle w:val="ListParagraph"/>
              <w:ind w:left="0"/>
            </w:pPr>
          </w:p>
        </w:tc>
        <w:tc>
          <w:tcPr>
            <w:tcW w:w="425" w:type="dxa"/>
          </w:tcPr>
          <w:p w14:paraId="0C59DA6A" w14:textId="77777777" w:rsidR="0080316C" w:rsidRDefault="0080316C" w:rsidP="00570316">
            <w:pPr>
              <w:pStyle w:val="ListParagraph"/>
              <w:ind w:left="0"/>
            </w:pPr>
          </w:p>
        </w:tc>
        <w:tc>
          <w:tcPr>
            <w:tcW w:w="425" w:type="dxa"/>
          </w:tcPr>
          <w:p w14:paraId="6E1CBEC4" w14:textId="77777777" w:rsidR="0080316C" w:rsidRDefault="0080316C" w:rsidP="00570316">
            <w:pPr>
              <w:pStyle w:val="ListParagraph"/>
              <w:ind w:left="0"/>
            </w:pPr>
          </w:p>
        </w:tc>
        <w:tc>
          <w:tcPr>
            <w:tcW w:w="426" w:type="dxa"/>
          </w:tcPr>
          <w:p w14:paraId="5FCF5020" w14:textId="77777777" w:rsidR="0080316C" w:rsidRDefault="0080316C" w:rsidP="00570316">
            <w:pPr>
              <w:pStyle w:val="ListParagraph"/>
              <w:ind w:left="0"/>
            </w:pPr>
          </w:p>
        </w:tc>
      </w:tr>
      <w:tr w:rsidR="0080316C" w14:paraId="4A32092C" w14:textId="77777777" w:rsidTr="00570316">
        <w:tc>
          <w:tcPr>
            <w:tcW w:w="6799" w:type="dxa"/>
          </w:tcPr>
          <w:p w14:paraId="08065A75" w14:textId="77777777" w:rsidR="0080316C" w:rsidRPr="000937D5" w:rsidRDefault="0080316C" w:rsidP="00570316">
            <w:pPr>
              <w:pStyle w:val="ListParagraph"/>
              <w:ind w:left="0"/>
            </w:pPr>
            <w:r w:rsidRPr="000937D5">
              <w:t xml:space="preserve">Leaders are able to deliver change and support the needs of the </w:t>
            </w:r>
            <w:r w:rsidRPr="000937D5">
              <w:lastRenderedPageBreak/>
              <w:t>workforce</w:t>
            </w:r>
          </w:p>
        </w:tc>
        <w:tc>
          <w:tcPr>
            <w:tcW w:w="426" w:type="dxa"/>
          </w:tcPr>
          <w:p w14:paraId="76C8E6EF" w14:textId="687BC265" w:rsidR="0080316C" w:rsidRDefault="00005AAA" w:rsidP="00570316">
            <w:pPr>
              <w:pStyle w:val="ListParagraph"/>
              <w:ind w:left="0"/>
            </w:pPr>
            <w:r>
              <w:lastRenderedPageBreak/>
              <w:t>x</w:t>
            </w:r>
          </w:p>
        </w:tc>
        <w:tc>
          <w:tcPr>
            <w:tcW w:w="425" w:type="dxa"/>
          </w:tcPr>
          <w:p w14:paraId="14505404" w14:textId="77777777" w:rsidR="0080316C" w:rsidRDefault="0080316C" w:rsidP="00570316">
            <w:pPr>
              <w:pStyle w:val="ListParagraph"/>
              <w:ind w:left="0"/>
            </w:pPr>
          </w:p>
        </w:tc>
        <w:tc>
          <w:tcPr>
            <w:tcW w:w="425" w:type="dxa"/>
          </w:tcPr>
          <w:p w14:paraId="68B3D439" w14:textId="77777777" w:rsidR="0080316C" w:rsidRDefault="0080316C" w:rsidP="00570316">
            <w:pPr>
              <w:pStyle w:val="ListParagraph"/>
              <w:ind w:left="0"/>
            </w:pPr>
          </w:p>
        </w:tc>
        <w:tc>
          <w:tcPr>
            <w:tcW w:w="425" w:type="dxa"/>
          </w:tcPr>
          <w:p w14:paraId="55E18671" w14:textId="77777777" w:rsidR="0080316C" w:rsidRDefault="0080316C" w:rsidP="00570316">
            <w:pPr>
              <w:pStyle w:val="ListParagraph"/>
              <w:ind w:left="0"/>
            </w:pPr>
          </w:p>
        </w:tc>
        <w:tc>
          <w:tcPr>
            <w:tcW w:w="426" w:type="dxa"/>
          </w:tcPr>
          <w:p w14:paraId="47EF80EE" w14:textId="77777777" w:rsidR="0080316C" w:rsidRDefault="0080316C" w:rsidP="00570316">
            <w:pPr>
              <w:pStyle w:val="ListParagraph"/>
              <w:ind w:left="0"/>
            </w:pPr>
          </w:p>
        </w:tc>
      </w:tr>
      <w:tr w:rsidR="0080316C" w14:paraId="771AE176" w14:textId="77777777" w:rsidTr="00570316">
        <w:tc>
          <w:tcPr>
            <w:tcW w:w="6799" w:type="dxa"/>
          </w:tcPr>
          <w:p w14:paraId="7C96A73C" w14:textId="77777777" w:rsidR="0080316C" w:rsidRPr="000937D5" w:rsidRDefault="0080316C" w:rsidP="00570316">
            <w:pPr>
              <w:pStyle w:val="ListParagraph"/>
              <w:ind w:left="0"/>
            </w:pPr>
            <w:r w:rsidRPr="000937D5">
              <w:t xml:space="preserve">Staff are able to respond well to </w:t>
            </w:r>
            <w:r>
              <w:t xml:space="preserve">change </w:t>
            </w:r>
            <w:r w:rsidRPr="000937D5">
              <w:t xml:space="preserve"> </w:t>
            </w:r>
          </w:p>
        </w:tc>
        <w:tc>
          <w:tcPr>
            <w:tcW w:w="426" w:type="dxa"/>
          </w:tcPr>
          <w:p w14:paraId="3A9AA93A" w14:textId="6EDD9805" w:rsidR="0080316C" w:rsidRDefault="00005AAA" w:rsidP="00570316">
            <w:pPr>
              <w:pStyle w:val="ListParagraph"/>
              <w:ind w:left="0"/>
            </w:pPr>
            <w:r>
              <w:t>x</w:t>
            </w:r>
          </w:p>
        </w:tc>
        <w:tc>
          <w:tcPr>
            <w:tcW w:w="425" w:type="dxa"/>
          </w:tcPr>
          <w:p w14:paraId="5A5AD66F" w14:textId="77777777" w:rsidR="0080316C" w:rsidRDefault="0080316C" w:rsidP="00570316">
            <w:pPr>
              <w:pStyle w:val="ListParagraph"/>
              <w:ind w:left="0"/>
            </w:pPr>
          </w:p>
        </w:tc>
        <w:tc>
          <w:tcPr>
            <w:tcW w:w="425" w:type="dxa"/>
          </w:tcPr>
          <w:p w14:paraId="69E13B49" w14:textId="77777777" w:rsidR="0080316C" w:rsidRDefault="0080316C" w:rsidP="00570316">
            <w:pPr>
              <w:pStyle w:val="ListParagraph"/>
              <w:ind w:left="0"/>
            </w:pPr>
          </w:p>
        </w:tc>
        <w:tc>
          <w:tcPr>
            <w:tcW w:w="425" w:type="dxa"/>
          </w:tcPr>
          <w:p w14:paraId="00AC4CFE" w14:textId="77777777" w:rsidR="0080316C" w:rsidRDefault="0080316C" w:rsidP="00570316">
            <w:pPr>
              <w:pStyle w:val="ListParagraph"/>
              <w:ind w:left="0"/>
            </w:pPr>
          </w:p>
        </w:tc>
        <w:tc>
          <w:tcPr>
            <w:tcW w:w="426" w:type="dxa"/>
          </w:tcPr>
          <w:p w14:paraId="6D126E35" w14:textId="77777777" w:rsidR="0080316C" w:rsidRDefault="0080316C" w:rsidP="00570316">
            <w:pPr>
              <w:pStyle w:val="ListParagraph"/>
              <w:ind w:left="0"/>
            </w:pPr>
          </w:p>
        </w:tc>
      </w:tr>
    </w:tbl>
    <w:p w14:paraId="5D485B22" w14:textId="77777777" w:rsidR="0080316C" w:rsidRDefault="0080316C" w:rsidP="0080316C">
      <w:pPr>
        <w:pStyle w:val="ListParagraph"/>
        <w:rPr>
          <w:b/>
        </w:rPr>
      </w:pPr>
    </w:p>
    <w:p w14:paraId="5B54C1F5" w14:textId="77777777" w:rsidR="0080316C" w:rsidRDefault="0080316C" w:rsidP="0080316C">
      <w:pPr>
        <w:rPr>
          <w:rFonts w:cs="Arial"/>
          <w:szCs w:val="24"/>
        </w:rPr>
      </w:pPr>
    </w:p>
    <w:p w14:paraId="2CC21597" w14:textId="77777777" w:rsidR="0080316C" w:rsidRDefault="0080316C" w:rsidP="0080316C">
      <w:pPr>
        <w:rPr>
          <w:rFonts w:cs="Arial"/>
          <w:szCs w:val="24"/>
        </w:rPr>
      </w:pPr>
      <w:r>
        <w:rPr>
          <w:rFonts w:cs="Arial"/>
          <w:szCs w:val="24"/>
        </w:rPr>
        <w:t>Do you have any comments you would like to add on the above outcomes?</w:t>
      </w:r>
    </w:p>
    <w:p w14:paraId="2CC30405" w14:textId="77777777" w:rsidR="0080316C" w:rsidRDefault="0080316C" w:rsidP="0080316C">
      <w:pPr>
        <w:rPr>
          <w:rFonts w:cs="Arial"/>
          <w:szCs w:val="24"/>
        </w:rPr>
      </w:pPr>
    </w:p>
    <w:tbl>
      <w:tblPr>
        <w:tblStyle w:val="TableGrid"/>
        <w:tblW w:w="0" w:type="auto"/>
        <w:tblInd w:w="0" w:type="dxa"/>
        <w:tblLook w:val="04A0" w:firstRow="1" w:lastRow="0" w:firstColumn="1" w:lastColumn="0" w:noHBand="0" w:noVBand="1"/>
      </w:tblPr>
      <w:tblGrid>
        <w:gridCol w:w="9016"/>
      </w:tblGrid>
      <w:tr w:rsidR="0080316C" w14:paraId="0B5B0030" w14:textId="77777777" w:rsidTr="00570316">
        <w:trPr>
          <w:trHeight w:val="2860"/>
        </w:trPr>
        <w:tc>
          <w:tcPr>
            <w:tcW w:w="9016" w:type="dxa"/>
          </w:tcPr>
          <w:p w14:paraId="507DF634" w14:textId="7CB95AC5" w:rsidR="0080316C" w:rsidRDefault="00005AAA" w:rsidP="00570316">
            <w:pPr>
              <w:rPr>
                <w:rFonts w:cs="Arial"/>
                <w:szCs w:val="24"/>
              </w:rPr>
            </w:pPr>
            <w:r>
              <w:rPr>
                <w:rFonts w:cs="Arial"/>
                <w:szCs w:val="24"/>
              </w:rPr>
              <w:t xml:space="preserve">Outcome 5- </w:t>
            </w:r>
            <w:r w:rsidR="002C27BD">
              <w:rPr>
                <w:rFonts w:cs="Arial"/>
                <w:szCs w:val="24"/>
              </w:rPr>
              <w:t>RCOT support this outcome and note the importance of services being responsive to the changing needs of the population</w:t>
            </w:r>
            <w:r w:rsidR="00DC38D4">
              <w:rPr>
                <w:rFonts w:cs="Arial"/>
                <w:szCs w:val="24"/>
              </w:rPr>
              <w:t xml:space="preserve"> to provide quality services that reduce health and wellbeing inequalities</w:t>
            </w:r>
            <w:r w:rsidR="002C27BD">
              <w:rPr>
                <w:rFonts w:cs="Arial"/>
                <w:szCs w:val="24"/>
              </w:rPr>
              <w:t>. However, RCOT would suggest a change of language from user-centred to person centred to encompass the needs and values of the work</w:t>
            </w:r>
            <w:r w:rsidR="009F26B0">
              <w:rPr>
                <w:rFonts w:cs="Arial"/>
                <w:szCs w:val="24"/>
              </w:rPr>
              <w:t>force as well as service users.</w:t>
            </w:r>
          </w:p>
        </w:tc>
      </w:tr>
    </w:tbl>
    <w:p w14:paraId="3D22D601" w14:textId="77777777" w:rsidR="0080316C" w:rsidRPr="00C1725C" w:rsidRDefault="0080316C" w:rsidP="0080316C">
      <w:pPr>
        <w:pStyle w:val="ListParagraph"/>
        <w:ind w:left="0"/>
        <w:rPr>
          <w:b/>
        </w:rPr>
      </w:pPr>
      <w:r>
        <w:t xml:space="preserve"> </w:t>
      </w:r>
    </w:p>
    <w:p w14:paraId="3D14BA5C" w14:textId="517B6709" w:rsidR="0080316C" w:rsidRPr="00C1725C" w:rsidRDefault="0080316C" w:rsidP="0080316C">
      <w:pPr>
        <w:rPr>
          <w:b/>
        </w:rPr>
      </w:pPr>
    </w:p>
    <w:p w14:paraId="5F3E2BF8" w14:textId="77777777" w:rsidR="0080316C" w:rsidRDefault="0080316C" w:rsidP="0080316C">
      <w:pPr>
        <w:pStyle w:val="ListParagraph"/>
        <w:rPr>
          <w:b/>
        </w:rPr>
      </w:pPr>
    </w:p>
    <w:p w14:paraId="6F29AD0C" w14:textId="77777777" w:rsidR="0080316C" w:rsidRPr="003D2AC9" w:rsidRDefault="0080316C" w:rsidP="00332480">
      <w:pPr>
        <w:pStyle w:val="ListParagraph"/>
        <w:numPr>
          <w:ilvl w:val="0"/>
          <w:numId w:val="20"/>
        </w:numPr>
        <w:rPr>
          <w:b/>
        </w:rPr>
      </w:pPr>
      <w:r>
        <w:rPr>
          <w:b/>
        </w:rPr>
        <w:t xml:space="preserve">14.2 </w:t>
      </w:r>
      <w:r w:rsidRPr="00475DFC">
        <w:t>Are there any other short</w:t>
      </w:r>
      <w:r>
        <w:t xml:space="preserve">, medium and longer </w:t>
      </w:r>
      <w:r w:rsidRPr="00475DFC">
        <w:t xml:space="preserve">term outcomes we should be working towards? </w:t>
      </w:r>
      <w:r w:rsidRPr="003D2AC9">
        <w:rPr>
          <w:b/>
        </w:rPr>
        <w:t>Please specify:</w:t>
      </w:r>
    </w:p>
    <w:p w14:paraId="2CE08B0A" w14:textId="77777777" w:rsidR="0080316C" w:rsidRPr="003D2AC9" w:rsidRDefault="0080316C" w:rsidP="0080316C"/>
    <w:tbl>
      <w:tblPr>
        <w:tblStyle w:val="TableGrid"/>
        <w:tblW w:w="0" w:type="auto"/>
        <w:tblInd w:w="0" w:type="dxa"/>
        <w:tblLook w:val="04A0" w:firstRow="1" w:lastRow="0" w:firstColumn="1" w:lastColumn="0" w:noHBand="0" w:noVBand="1"/>
      </w:tblPr>
      <w:tblGrid>
        <w:gridCol w:w="9016"/>
      </w:tblGrid>
      <w:tr w:rsidR="0080316C" w14:paraId="45864D83" w14:textId="77777777" w:rsidTr="00570316">
        <w:trPr>
          <w:trHeight w:val="2700"/>
        </w:trPr>
        <w:tc>
          <w:tcPr>
            <w:tcW w:w="9016" w:type="dxa"/>
          </w:tcPr>
          <w:p w14:paraId="3D42C4D7" w14:textId="441AC16E" w:rsidR="0080316C" w:rsidRDefault="009F26B0" w:rsidP="00570316">
            <w:pPr>
              <w:rPr>
                <w:rFonts w:cs="Arial"/>
                <w:b/>
                <w:szCs w:val="24"/>
                <w:u w:val="single"/>
              </w:rPr>
            </w:pPr>
            <w:r>
              <w:rPr>
                <w:rFonts w:cs="Arial"/>
                <w:b/>
                <w:szCs w:val="24"/>
                <w:u w:val="single"/>
              </w:rPr>
              <w:t>No response.</w:t>
            </w:r>
          </w:p>
        </w:tc>
      </w:tr>
    </w:tbl>
    <w:p w14:paraId="4C587986" w14:textId="77777777" w:rsidR="0080316C" w:rsidRPr="00475DFC" w:rsidRDefault="0080316C" w:rsidP="0080316C">
      <w:pPr>
        <w:rPr>
          <w:b/>
        </w:rPr>
      </w:pPr>
    </w:p>
    <w:p w14:paraId="0C7A137B" w14:textId="77777777" w:rsidR="00020B2F" w:rsidRDefault="00020B2F" w:rsidP="0080316C">
      <w:pPr>
        <w:rPr>
          <w:b/>
        </w:rPr>
      </w:pPr>
    </w:p>
    <w:p w14:paraId="4496DF11" w14:textId="77777777" w:rsidR="00020B2F" w:rsidRDefault="00020B2F" w:rsidP="0080316C">
      <w:pPr>
        <w:rPr>
          <w:b/>
        </w:rPr>
      </w:pPr>
    </w:p>
    <w:p w14:paraId="699E2544" w14:textId="77777777" w:rsidR="00DC38D4" w:rsidRDefault="00DC38D4" w:rsidP="0080316C">
      <w:pPr>
        <w:rPr>
          <w:b/>
        </w:rPr>
      </w:pPr>
    </w:p>
    <w:p w14:paraId="2F461FCB" w14:textId="77777777" w:rsidR="00020B2F" w:rsidRDefault="00020B2F" w:rsidP="0080316C">
      <w:pPr>
        <w:rPr>
          <w:b/>
        </w:rPr>
      </w:pPr>
    </w:p>
    <w:p w14:paraId="66C359ED" w14:textId="77777777" w:rsidR="00020B2F" w:rsidRDefault="00020B2F" w:rsidP="0080316C">
      <w:pPr>
        <w:rPr>
          <w:b/>
        </w:rPr>
      </w:pPr>
    </w:p>
    <w:p w14:paraId="7AB19B52" w14:textId="77777777" w:rsidR="00020B2F" w:rsidRDefault="00020B2F" w:rsidP="0080316C">
      <w:pPr>
        <w:rPr>
          <w:b/>
        </w:rPr>
      </w:pPr>
    </w:p>
    <w:p w14:paraId="793AE8D6" w14:textId="6F5DC092" w:rsidR="0080316C" w:rsidRPr="00475DFC" w:rsidRDefault="0080316C" w:rsidP="0080316C">
      <w:pPr>
        <w:rPr>
          <w:b/>
        </w:rPr>
      </w:pPr>
      <w:r>
        <w:rPr>
          <w:b/>
        </w:rPr>
        <w:t xml:space="preserve">15. The </w:t>
      </w:r>
      <w:r w:rsidRPr="00475DFC">
        <w:rPr>
          <w:b/>
        </w:rPr>
        <w:t>Scope of the Mental Health and Wellbeing Workforce</w:t>
      </w:r>
    </w:p>
    <w:p w14:paraId="64034DCE" w14:textId="77777777" w:rsidR="0080316C" w:rsidRPr="00475DFC" w:rsidRDefault="0080316C" w:rsidP="0080316C"/>
    <w:p w14:paraId="0A7834DF" w14:textId="0A403B8A" w:rsidR="00020B2F" w:rsidRDefault="0080316C" w:rsidP="0080316C">
      <w:r w:rsidRPr="00475DFC">
        <w:t xml:space="preserve">In order to inform the scope of the workforce </w:t>
      </w:r>
      <w:r>
        <w:t>we need to achieve our ambitions</w:t>
      </w:r>
      <w:r w:rsidRPr="00475DFC">
        <w:t xml:space="preserve">, it is essential that we build consensus </w:t>
      </w:r>
      <w:r>
        <w:t xml:space="preserve">around the </w:t>
      </w:r>
      <w:r w:rsidRPr="00475DFC">
        <w:t xml:space="preserve">definition of who </w:t>
      </w:r>
      <w:r>
        <w:t>is our mental health and wellbeing workforce</w:t>
      </w:r>
      <w:r w:rsidRPr="00475DFC">
        <w:t xml:space="preserve">. We hope that such a definition </w:t>
      </w:r>
      <w:r>
        <w:t>can</w:t>
      </w:r>
      <w:r w:rsidRPr="00475DFC">
        <w:t xml:space="preserve"> be appli</w:t>
      </w:r>
      <w:r>
        <w:t>ed</w:t>
      </w:r>
      <w:r w:rsidRPr="00475DFC">
        <w:t xml:space="preserve"> to describe the </w:t>
      </w:r>
      <w:r>
        <w:t xml:space="preserve">future </w:t>
      </w:r>
      <w:r w:rsidRPr="00475DFC">
        <w:t xml:space="preserve">workforce. </w:t>
      </w:r>
    </w:p>
    <w:p w14:paraId="17D1134C" w14:textId="77777777" w:rsidR="00020B2F" w:rsidRPr="00475DFC" w:rsidRDefault="00020B2F" w:rsidP="0080316C"/>
    <w:p w14:paraId="3AF4B65F" w14:textId="77777777" w:rsidR="0080316C" w:rsidRPr="003D2AC9" w:rsidRDefault="0080316C" w:rsidP="00332480">
      <w:pPr>
        <w:pStyle w:val="ListParagraph"/>
        <w:numPr>
          <w:ilvl w:val="0"/>
          <w:numId w:val="20"/>
        </w:numPr>
        <w:rPr>
          <w:b/>
        </w:rPr>
      </w:pPr>
      <w:r>
        <w:rPr>
          <w:b/>
        </w:rPr>
        <w:t xml:space="preserve">15.1 </w:t>
      </w:r>
      <w:r w:rsidRPr="003D2AC9">
        <w:t>Please read the following statements and select as many options as you feel are relevant.</w:t>
      </w:r>
      <w:r w:rsidRPr="003D2AC9">
        <w:rPr>
          <w:b/>
        </w:rPr>
        <w:t xml:space="preserve"> </w:t>
      </w:r>
    </w:p>
    <w:p w14:paraId="590521B1" w14:textId="77777777" w:rsidR="0080316C" w:rsidRPr="00475DFC" w:rsidRDefault="0080316C" w:rsidP="0080316C"/>
    <w:p w14:paraId="34EA7292" w14:textId="77777777" w:rsidR="0080316C" w:rsidRPr="00475DFC" w:rsidRDefault="0080316C" w:rsidP="00332480">
      <w:pPr>
        <w:numPr>
          <w:ilvl w:val="0"/>
          <w:numId w:val="8"/>
        </w:numPr>
      </w:pPr>
      <w:r>
        <w:t xml:space="preserve">The mental health and wellbeing workforce includes someone who </w:t>
      </w:r>
      <w:r w:rsidRPr="00475DFC">
        <w:t xml:space="preserve">may be: </w:t>
      </w:r>
    </w:p>
    <w:p w14:paraId="213A1AC4" w14:textId="77777777" w:rsidR="0080316C" w:rsidRPr="00475DFC" w:rsidRDefault="0080316C" w:rsidP="00332480">
      <w:pPr>
        <w:numPr>
          <w:ilvl w:val="1"/>
          <w:numId w:val="8"/>
        </w:numPr>
      </w:pPr>
      <w:r w:rsidRPr="00475DFC">
        <w:t>Employed</w:t>
      </w:r>
    </w:p>
    <w:p w14:paraId="4D218EDE" w14:textId="77777777" w:rsidR="0080316C" w:rsidRPr="00475DFC" w:rsidRDefault="0080316C" w:rsidP="00332480">
      <w:pPr>
        <w:numPr>
          <w:ilvl w:val="1"/>
          <w:numId w:val="8"/>
        </w:numPr>
      </w:pPr>
      <w:r w:rsidRPr="00475DFC">
        <w:t>Voluntary</w:t>
      </w:r>
    </w:p>
    <w:p w14:paraId="1B72C74C" w14:textId="5822862D" w:rsidR="0080316C" w:rsidRPr="00475DFC" w:rsidRDefault="00EF23DD" w:rsidP="00332480">
      <w:pPr>
        <w:numPr>
          <w:ilvl w:val="1"/>
          <w:numId w:val="8"/>
        </w:numPr>
      </w:pPr>
      <w:r>
        <w:lastRenderedPageBreak/>
        <w:t>A highly specialised Mental Health worker, such as a psychiatrist, psychologist, mental health nurse or counsellor</w:t>
      </w:r>
    </w:p>
    <w:p w14:paraId="1D5470A0" w14:textId="6A4450DB" w:rsidR="0080316C" w:rsidRDefault="00EF23DD" w:rsidP="00332480">
      <w:pPr>
        <w:numPr>
          <w:ilvl w:val="1"/>
          <w:numId w:val="8"/>
        </w:numPr>
      </w:pPr>
      <w:r>
        <w:t>Any health and social care or public sector worker whose role is not primarily related to mental health but contributes to public mental health and wellbeing.</w:t>
      </w:r>
    </w:p>
    <w:p w14:paraId="6CDD3BA2" w14:textId="6FB3BFE5" w:rsidR="00EF23DD" w:rsidRDefault="00EF23DD" w:rsidP="00332480">
      <w:pPr>
        <w:numPr>
          <w:ilvl w:val="1"/>
          <w:numId w:val="8"/>
        </w:numPr>
      </w:pPr>
      <w:r>
        <w:t>A social worker or Mental Health Officer</w:t>
      </w:r>
    </w:p>
    <w:p w14:paraId="5DD5A7A8" w14:textId="25137A07" w:rsidR="00EF23DD" w:rsidRDefault="00EF23DD" w:rsidP="00332480">
      <w:pPr>
        <w:numPr>
          <w:ilvl w:val="1"/>
          <w:numId w:val="8"/>
        </w:numPr>
      </w:pPr>
      <w:r>
        <w:t>Someone with experience of using mental health services, acting as a peer support worker.</w:t>
      </w:r>
    </w:p>
    <w:p w14:paraId="4B715E93" w14:textId="77777777" w:rsidR="0080316C" w:rsidRPr="00475DFC" w:rsidRDefault="0080316C" w:rsidP="0080316C"/>
    <w:p w14:paraId="57460CEF" w14:textId="77777777" w:rsidR="0080316C" w:rsidRPr="00475DFC" w:rsidRDefault="0080316C" w:rsidP="00332480">
      <w:pPr>
        <w:numPr>
          <w:ilvl w:val="0"/>
          <w:numId w:val="8"/>
        </w:numPr>
      </w:pPr>
      <w:r>
        <w:t xml:space="preserve">The mental health and wellbeing workforce includes someone who </w:t>
      </w:r>
      <w:r w:rsidRPr="00475DFC">
        <w:t>may work</w:t>
      </w:r>
      <w:r>
        <w:t xml:space="preserve"> / volunteer</w:t>
      </w:r>
      <w:r w:rsidRPr="00475DFC">
        <w:t xml:space="preserve"> for:</w:t>
      </w:r>
    </w:p>
    <w:p w14:paraId="356B1D5E" w14:textId="77777777" w:rsidR="0080316C" w:rsidRPr="00475DFC" w:rsidRDefault="0080316C" w:rsidP="00332480">
      <w:pPr>
        <w:numPr>
          <w:ilvl w:val="1"/>
          <w:numId w:val="8"/>
        </w:numPr>
      </w:pPr>
      <w:r w:rsidRPr="00475DFC">
        <w:t>The NHS</w:t>
      </w:r>
    </w:p>
    <w:p w14:paraId="6952723E" w14:textId="77777777" w:rsidR="0080316C" w:rsidRPr="00475DFC" w:rsidRDefault="0080316C" w:rsidP="00332480">
      <w:pPr>
        <w:numPr>
          <w:ilvl w:val="1"/>
          <w:numId w:val="8"/>
        </w:numPr>
      </w:pPr>
      <w:r w:rsidRPr="00475DFC">
        <w:t>The social care sector</w:t>
      </w:r>
    </w:p>
    <w:p w14:paraId="1AF59F39" w14:textId="77777777" w:rsidR="0080316C" w:rsidRPr="00475DFC" w:rsidRDefault="0080316C" w:rsidP="00332480">
      <w:pPr>
        <w:numPr>
          <w:ilvl w:val="1"/>
          <w:numId w:val="8"/>
        </w:numPr>
      </w:pPr>
      <w:r w:rsidRPr="00475DFC">
        <w:t>The third and charity sectors</w:t>
      </w:r>
    </w:p>
    <w:p w14:paraId="5BEA1A5B" w14:textId="77777777" w:rsidR="0080316C" w:rsidRPr="00475DFC" w:rsidRDefault="0080316C" w:rsidP="00332480">
      <w:pPr>
        <w:numPr>
          <w:ilvl w:val="1"/>
          <w:numId w:val="8"/>
        </w:numPr>
      </w:pPr>
      <w:r w:rsidRPr="00475DFC">
        <w:t>Wider public sector (including the police, criminal justice system, children’s services, education)</w:t>
      </w:r>
    </w:p>
    <w:p w14:paraId="3F020E4B" w14:textId="77777777" w:rsidR="0080316C" w:rsidRPr="00475DFC" w:rsidRDefault="0080316C" w:rsidP="00332480">
      <w:pPr>
        <w:numPr>
          <w:ilvl w:val="1"/>
          <w:numId w:val="8"/>
        </w:numPr>
      </w:pPr>
      <w:r w:rsidRPr="00475DFC">
        <w:t>The private sector</w:t>
      </w:r>
    </w:p>
    <w:p w14:paraId="74923DA5" w14:textId="77777777" w:rsidR="0080316C" w:rsidRDefault="0080316C" w:rsidP="0080316C"/>
    <w:p w14:paraId="7A7890BA" w14:textId="77777777" w:rsidR="00512042" w:rsidRPr="00475DFC" w:rsidRDefault="00512042" w:rsidP="0080316C"/>
    <w:p w14:paraId="2953DB0E" w14:textId="77777777" w:rsidR="0080316C" w:rsidRPr="00475DFC" w:rsidRDefault="0080316C" w:rsidP="00332480">
      <w:pPr>
        <w:numPr>
          <w:ilvl w:val="0"/>
          <w:numId w:val="8"/>
        </w:numPr>
      </w:pPr>
      <w:r>
        <w:t xml:space="preserve">The mental health and wellbeing workforce includes someone who </w:t>
      </w:r>
      <w:r w:rsidRPr="00475DFC">
        <w:t>may be found in:</w:t>
      </w:r>
    </w:p>
    <w:p w14:paraId="11076229" w14:textId="77777777" w:rsidR="0080316C" w:rsidRPr="00475DFC" w:rsidRDefault="0080316C" w:rsidP="00332480">
      <w:pPr>
        <w:numPr>
          <w:ilvl w:val="1"/>
          <w:numId w:val="8"/>
        </w:numPr>
      </w:pPr>
      <w:r w:rsidRPr="00475DFC">
        <w:t>Hospitals</w:t>
      </w:r>
    </w:p>
    <w:p w14:paraId="634D699A" w14:textId="77777777" w:rsidR="0080316C" w:rsidRPr="00475DFC" w:rsidRDefault="0080316C" w:rsidP="00332480">
      <w:pPr>
        <w:numPr>
          <w:ilvl w:val="1"/>
          <w:numId w:val="8"/>
        </w:numPr>
      </w:pPr>
      <w:r w:rsidRPr="00475DFC">
        <w:t>GP surgeries</w:t>
      </w:r>
    </w:p>
    <w:p w14:paraId="2BD92751" w14:textId="3124D41C" w:rsidR="0080316C" w:rsidRPr="00475DFC" w:rsidRDefault="0080316C" w:rsidP="00332480">
      <w:pPr>
        <w:numPr>
          <w:ilvl w:val="1"/>
          <w:numId w:val="8"/>
        </w:numPr>
      </w:pPr>
      <w:r w:rsidRPr="00475DFC">
        <w:t>Community settings</w:t>
      </w:r>
      <w:r>
        <w:t xml:space="preserve"> (such as care homes</w:t>
      </w:r>
      <w:r w:rsidR="00512042">
        <w:t xml:space="preserve"> and community health and social care teams</w:t>
      </w:r>
      <w:r>
        <w:t>)</w:t>
      </w:r>
    </w:p>
    <w:p w14:paraId="44C61742" w14:textId="77777777" w:rsidR="0080316C" w:rsidRPr="00475DFC" w:rsidRDefault="0080316C" w:rsidP="00332480">
      <w:pPr>
        <w:numPr>
          <w:ilvl w:val="1"/>
          <w:numId w:val="8"/>
        </w:numPr>
      </w:pPr>
      <w:r w:rsidRPr="00475DFC">
        <w:t>The digital space</w:t>
      </w:r>
    </w:p>
    <w:p w14:paraId="7E7707BA" w14:textId="77777777" w:rsidR="0080316C" w:rsidRDefault="0080316C" w:rsidP="00332480">
      <w:pPr>
        <w:numPr>
          <w:ilvl w:val="1"/>
          <w:numId w:val="8"/>
        </w:numPr>
      </w:pPr>
      <w:r w:rsidRPr="00475DFC">
        <w:t>Educational settings (such as schools, colleges or universities)</w:t>
      </w:r>
    </w:p>
    <w:p w14:paraId="37707916" w14:textId="77777777" w:rsidR="0080316C" w:rsidRPr="00475DFC" w:rsidRDefault="0080316C" w:rsidP="00332480">
      <w:pPr>
        <w:numPr>
          <w:ilvl w:val="1"/>
          <w:numId w:val="8"/>
        </w:numPr>
      </w:pPr>
      <w:r>
        <w:t>Employment settings</w:t>
      </w:r>
    </w:p>
    <w:p w14:paraId="70E2070C" w14:textId="77777777" w:rsidR="0080316C" w:rsidRPr="00475DFC" w:rsidRDefault="0080316C" w:rsidP="00332480">
      <w:pPr>
        <w:numPr>
          <w:ilvl w:val="1"/>
          <w:numId w:val="8"/>
        </w:numPr>
      </w:pPr>
      <w:r w:rsidRPr="00475DFC">
        <w:t>Justice system settings (such as police stations, prisons or courts)</w:t>
      </w:r>
    </w:p>
    <w:p w14:paraId="5A78AC20" w14:textId="77777777" w:rsidR="0080316C" w:rsidRPr="00475DFC" w:rsidRDefault="0080316C" w:rsidP="0080316C"/>
    <w:p w14:paraId="627033F8" w14:textId="77777777" w:rsidR="0080316C" w:rsidRPr="00475DFC" w:rsidRDefault="0080316C" w:rsidP="00332480">
      <w:pPr>
        <w:numPr>
          <w:ilvl w:val="0"/>
          <w:numId w:val="8"/>
        </w:numPr>
      </w:pPr>
      <w:r>
        <w:t>The mental health and wellbeing workforce includes someone who</w:t>
      </w:r>
      <w:r w:rsidRPr="00475DFC">
        <w:t xml:space="preserve"> may:</w:t>
      </w:r>
    </w:p>
    <w:p w14:paraId="0586A3F6" w14:textId="77777777" w:rsidR="0080316C" w:rsidRPr="00475DFC" w:rsidRDefault="0080316C" w:rsidP="00332480">
      <w:pPr>
        <w:numPr>
          <w:ilvl w:val="1"/>
          <w:numId w:val="8"/>
        </w:numPr>
      </w:pPr>
      <w:r w:rsidRPr="00475DFC">
        <w:t>Complete assessments for the presence or absence of mental illness</w:t>
      </w:r>
    </w:p>
    <w:p w14:paraId="194CD94E" w14:textId="77777777" w:rsidR="0080316C" w:rsidRPr="00475DFC" w:rsidRDefault="0080316C" w:rsidP="00332480">
      <w:pPr>
        <w:numPr>
          <w:ilvl w:val="1"/>
          <w:numId w:val="8"/>
        </w:numPr>
      </w:pPr>
      <w:r w:rsidRPr="00475DFC">
        <w:t>Provide treatment and/or management of diagnosed mental illness</w:t>
      </w:r>
    </w:p>
    <w:p w14:paraId="34393D02" w14:textId="77777777" w:rsidR="0080316C" w:rsidRPr="00475DFC" w:rsidRDefault="0080316C" w:rsidP="00332480">
      <w:pPr>
        <w:numPr>
          <w:ilvl w:val="1"/>
          <w:numId w:val="8"/>
        </w:numPr>
      </w:pPr>
      <w:r w:rsidRPr="00475DFC">
        <w:t>Provide ongoing monitoring of diagnosed mental illness</w:t>
      </w:r>
    </w:p>
    <w:p w14:paraId="12E64DFF" w14:textId="77777777" w:rsidR="0080316C" w:rsidRPr="00475DFC" w:rsidRDefault="0080316C" w:rsidP="00332480">
      <w:pPr>
        <w:numPr>
          <w:ilvl w:val="1"/>
          <w:numId w:val="8"/>
        </w:numPr>
      </w:pPr>
      <w:r w:rsidRPr="00475DFC">
        <w:t>Undertake work to prevent the development of mental illness</w:t>
      </w:r>
    </w:p>
    <w:p w14:paraId="284AE211" w14:textId="77777777" w:rsidR="0080316C" w:rsidRPr="00475DFC" w:rsidRDefault="0080316C" w:rsidP="00332480">
      <w:pPr>
        <w:numPr>
          <w:ilvl w:val="1"/>
          <w:numId w:val="8"/>
        </w:numPr>
      </w:pPr>
      <w:r w:rsidRPr="00475DFC">
        <w:t>Undertake work to address factors which may increase the risk of someone developing mental illness</w:t>
      </w:r>
    </w:p>
    <w:p w14:paraId="5BCF6304" w14:textId="77777777" w:rsidR="0080316C" w:rsidRPr="00475DFC" w:rsidRDefault="0080316C" w:rsidP="00332480">
      <w:pPr>
        <w:numPr>
          <w:ilvl w:val="1"/>
          <w:numId w:val="8"/>
        </w:numPr>
      </w:pPr>
      <w:r w:rsidRPr="00475DFC">
        <w:t>Provide support to families of those with mental illness</w:t>
      </w:r>
    </w:p>
    <w:p w14:paraId="3E167D2D" w14:textId="77777777" w:rsidR="0080316C" w:rsidRPr="00475DFC" w:rsidRDefault="0080316C" w:rsidP="00332480">
      <w:pPr>
        <w:numPr>
          <w:ilvl w:val="1"/>
          <w:numId w:val="8"/>
        </w:numPr>
      </w:pPr>
      <w:r w:rsidRPr="00475DFC">
        <w:t xml:space="preserve">Provide direct support on issues which affect wellbeing, but might not be directly related to a diagnosed mental illness, such as housing, financial issues, rights </w:t>
      </w:r>
    </w:p>
    <w:p w14:paraId="7FCCF053" w14:textId="77777777" w:rsidR="0080316C" w:rsidRPr="00475DFC" w:rsidRDefault="0080316C" w:rsidP="00332480">
      <w:pPr>
        <w:numPr>
          <w:ilvl w:val="1"/>
          <w:numId w:val="8"/>
        </w:numPr>
      </w:pPr>
      <w:r w:rsidRPr="00475DFC">
        <w:t xml:space="preserve">Other, please </w:t>
      </w:r>
      <w:r>
        <w:t>specify</w:t>
      </w:r>
      <w:r w:rsidRPr="00475DFC">
        <w:t>__________________</w:t>
      </w:r>
    </w:p>
    <w:p w14:paraId="742C9D34" w14:textId="77777777" w:rsidR="0080316C" w:rsidRPr="00475DFC" w:rsidRDefault="0080316C" w:rsidP="0080316C"/>
    <w:p w14:paraId="6E97DA3C" w14:textId="77777777" w:rsidR="0080316C" w:rsidRPr="00475DFC" w:rsidRDefault="0080316C" w:rsidP="0080316C"/>
    <w:p w14:paraId="529C23DC" w14:textId="77777777" w:rsidR="0080316C" w:rsidRPr="00475DFC" w:rsidRDefault="0080316C" w:rsidP="0080316C">
      <w:r>
        <w:rPr>
          <w:b/>
        </w:rPr>
        <w:t>16. Solutions to Our Current and Future Workforce Challenges</w:t>
      </w:r>
      <w:r w:rsidRPr="00475DFC">
        <w:t xml:space="preserve"> </w:t>
      </w:r>
    </w:p>
    <w:p w14:paraId="4B1896B2" w14:textId="77777777" w:rsidR="0080316C" w:rsidRPr="00475DFC" w:rsidRDefault="0080316C" w:rsidP="0080316C"/>
    <w:p w14:paraId="095A1A76" w14:textId="77777777" w:rsidR="0080316C" w:rsidRDefault="0080316C" w:rsidP="0080316C">
      <w:r>
        <w:t>To</w:t>
      </w:r>
      <w:r w:rsidRPr="00475DFC">
        <w:t xml:space="preserve"> </w:t>
      </w:r>
      <w:r>
        <w:t>support our ongoing</w:t>
      </w:r>
      <w:r w:rsidRPr="00475DFC">
        <w:t xml:space="preserve"> recovery</w:t>
      </w:r>
      <w:r>
        <w:t xml:space="preserve"> from Covid and address the current and future challenges for </w:t>
      </w:r>
      <w:r w:rsidRPr="00475DFC">
        <w:t>our services and workforce</w:t>
      </w:r>
      <w:r>
        <w:t xml:space="preserve">, we would like your views on how we can best respond. </w:t>
      </w:r>
    </w:p>
    <w:p w14:paraId="60B5D4A4" w14:textId="77777777" w:rsidR="0080316C" w:rsidRPr="00475DFC" w:rsidRDefault="0080316C" w:rsidP="0080316C">
      <w:pPr>
        <w:rPr>
          <w:iCs/>
        </w:rPr>
      </w:pPr>
    </w:p>
    <w:p w14:paraId="3AAB8520" w14:textId="77777777" w:rsidR="0080316C" w:rsidRPr="003C77FD" w:rsidRDefault="0080316C" w:rsidP="00332480">
      <w:pPr>
        <w:pStyle w:val="ListParagraph"/>
        <w:numPr>
          <w:ilvl w:val="0"/>
          <w:numId w:val="20"/>
        </w:numPr>
        <w:rPr>
          <w:b/>
        </w:rPr>
      </w:pPr>
      <w:r w:rsidRPr="003C77FD">
        <w:rPr>
          <w:b/>
        </w:rPr>
        <w:t>1</w:t>
      </w:r>
      <w:r>
        <w:rPr>
          <w:b/>
        </w:rPr>
        <w:t>6</w:t>
      </w:r>
      <w:r w:rsidRPr="003C77FD">
        <w:rPr>
          <w:b/>
        </w:rPr>
        <w:t>.1</w:t>
      </w:r>
      <w:r>
        <w:t xml:space="preserve"> </w:t>
      </w:r>
      <w:r>
        <w:tab/>
        <w:t>How do w</w:t>
      </w:r>
      <w:r w:rsidRPr="00475DFC">
        <w:t>e make the best use of qualified specialist professionals to meet the needs of those</w:t>
      </w:r>
      <w:r>
        <w:t xml:space="preserve"> who need care and treatment?</w:t>
      </w:r>
    </w:p>
    <w:p w14:paraId="611EE587" w14:textId="77777777" w:rsidR="0080316C" w:rsidRPr="003C77FD" w:rsidRDefault="0080316C" w:rsidP="0080316C">
      <w:pPr>
        <w:ind w:left="360"/>
        <w:rPr>
          <w:b/>
        </w:rPr>
      </w:pPr>
    </w:p>
    <w:tbl>
      <w:tblPr>
        <w:tblStyle w:val="TableGrid"/>
        <w:tblW w:w="0" w:type="auto"/>
        <w:tblInd w:w="0" w:type="dxa"/>
        <w:tblLook w:val="04A0" w:firstRow="1" w:lastRow="0" w:firstColumn="1" w:lastColumn="0" w:noHBand="0" w:noVBand="1"/>
      </w:tblPr>
      <w:tblGrid>
        <w:gridCol w:w="9016"/>
      </w:tblGrid>
      <w:tr w:rsidR="0080316C" w14:paraId="4EB97004" w14:textId="77777777" w:rsidTr="00570316">
        <w:trPr>
          <w:trHeight w:val="2700"/>
        </w:trPr>
        <w:tc>
          <w:tcPr>
            <w:tcW w:w="9016" w:type="dxa"/>
          </w:tcPr>
          <w:p w14:paraId="57E97926" w14:textId="477A5F65" w:rsidR="00DC38D4" w:rsidRDefault="00645B53" w:rsidP="00570316">
            <w:pPr>
              <w:rPr>
                <w:rFonts w:cs="Arial"/>
                <w:bCs/>
                <w:szCs w:val="24"/>
              </w:rPr>
            </w:pPr>
            <w:r>
              <w:rPr>
                <w:rFonts w:cs="Arial"/>
                <w:bCs/>
                <w:szCs w:val="24"/>
              </w:rPr>
              <w:t>RCOT believe</w:t>
            </w:r>
            <w:r w:rsidR="006C4B2D">
              <w:rPr>
                <w:rFonts w:cs="Arial"/>
                <w:bCs/>
                <w:szCs w:val="24"/>
              </w:rPr>
              <w:t xml:space="preserve"> having </w:t>
            </w:r>
            <w:r w:rsidR="00DC38D4">
              <w:rPr>
                <w:rFonts w:cs="Arial"/>
                <w:bCs/>
                <w:szCs w:val="24"/>
              </w:rPr>
              <w:t>o</w:t>
            </w:r>
            <w:r w:rsidR="006C4B2D">
              <w:rPr>
                <w:rFonts w:cs="Arial"/>
                <w:bCs/>
                <w:szCs w:val="24"/>
              </w:rPr>
              <w:t>ccupational therapist</w:t>
            </w:r>
            <w:r w:rsidR="00DC38D4">
              <w:rPr>
                <w:rFonts w:cs="Arial"/>
                <w:bCs/>
                <w:szCs w:val="24"/>
              </w:rPr>
              <w:t>s</w:t>
            </w:r>
            <w:r w:rsidR="006C4B2D">
              <w:rPr>
                <w:rFonts w:cs="Arial"/>
                <w:bCs/>
                <w:szCs w:val="24"/>
              </w:rPr>
              <w:t xml:space="preserve"> working within primary care teams would reduce pressures on </w:t>
            </w:r>
            <w:r w:rsidR="00A763EE">
              <w:rPr>
                <w:rFonts w:cs="Arial"/>
                <w:bCs/>
                <w:szCs w:val="24"/>
              </w:rPr>
              <w:t>specialist services and improve their waiting times and quality of care.</w:t>
            </w:r>
            <w:r w:rsidR="00671FE0">
              <w:rPr>
                <w:rFonts w:cs="Arial"/>
                <w:bCs/>
                <w:szCs w:val="24"/>
              </w:rPr>
              <w:t xml:space="preserve"> </w:t>
            </w:r>
          </w:p>
          <w:p w14:paraId="0CB92E1F" w14:textId="77777777" w:rsidR="00DC38D4" w:rsidRDefault="00DC38D4" w:rsidP="00570316">
            <w:pPr>
              <w:rPr>
                <w:rFonts w:cs="Arial"/>
                <w:bCs/>
                <w:szCs w:val="24"/>
              </w:rPr>
            </w:pPr>
          </w:p>
          <w:p w14:paraId="2CCA166F" w14:textId="06ACB291" w:rsidR="0080316C" w:rsidRDefault="00DC38D4" w:rsidP="00570316">
            <w:pPr>
              <w:rPr>
                <w:rFonts w:cs="Arial"/>
                <w:bCs/>
                <w:szCs w:val="24"/>
              </w:rPr>
            </w:pPr>
            <w:r>
              <w:rPr>
                <w:rFonts w:cs="Arial"/>
                <w:bCs/>
                <w:szCs w:val="24"/>
              </w:rPr>
              <w:t>However,</w:t>
            </w:r>
            <w:r w:rsidR="00671FE0">
              <w:rPr>
                <w:rFonts w:cs="Arial"/>
                <w:bCs/>
                <w:szCs w:val="24"/>
              </w:rPr>
              <w:t xml:space="preserve"> it is essential that we have professional qualified staff across the whole pathway as they provide </w:t>
            </w:r>
            <w:r>
              <w:rPr>
                <w:rFonts w:cs="Arial"/>
                <w:bCs/>
                <w:szCs w:val="24"/>
              </w:rPr>
              <w:t>evidence-based</w:t>
            </w:r>
            <w:r w:rsidR="00671FE0">
              <w:rPr>
                <w:rFonts w:cs="Arial"/>
                <w:bCs/>
                <w:szCs w:val="24"/>
              </w:rPr>
              <w:t xml:space="preserve"> interventions that can be objectively measured using validated clinical outcome tools. Assessment by highly skilled professional staff ensures that we make best use of health care support workers and staff such as GP Link workers. Albeit that occupational therapy may seem to use everyday activities as a treatment medium it is important that decision makers understand that occupational therapy is underpinned by occupational science and efficient and effective time limited interventions based on occupational formulation will not be provided by unqualified staff. </w:t>
            </w:r>
            <w:r>
              <w:rPr>
                <w:rFonts w:cs="Arial"/>
                <w:bCs/>
                <w:szCs w:val="24"/>
              </w:rPr>
              <w:t>Therefore,</w:t>
            </w:r>
            <w:r w:rsidR="009F34B8">
              <w:rPr>
                <w:rFonts w:cs="Arial"/>
                <w:bCs/>
                <w:szCs w:val="24"/>
              </w:rPr>
              <w:t xml:space="preserve"> investment in the future occupational therapy workforce is essential. </w:t>
            </w:r>
          </w:p>
          <w:p w14:paraId="6D731DC4" w14:textId="77777777" w:rsidR="00EB1BFD" w:rsidRDefault="00EB1BFD" w:rsidP="00570316">
            <w:pPr>
              <w:rPr>
                <w:rFonts w:cs="Arial"/>
                <w:bCs/>
                <w:szCs w:val="24"/>
              </w:rPr>
            </w:pPr>
          </w:p>
          <w:p w14:paraId="51BEF707" w14:textId="77777777" w:rsidR="00EB1BFD" w:rsidRDefault="00EB1BFD" w:rsidP="00570316">
            <w:pPr>
              <w:rPr>
                <w:rFonts w:cs="Arial"/>
                <w:bCs/>
                <w:szCs w:val="24"/>
              </w:rPr>
            </w:pPr>
          </w:p>
          <w:p w14:paraId="75E723A1" w14:textId="77777777" w:rsidR="00EB1BFD" w:rsidRDefault="00EB1BFD" w:rsidP="00570316">
            <w:pPr>
              <w:rPr>
                <w:rFonts w:cs="Arial"/>
                <w:bCs/>
                <w:szCs w:val="24"/>
              </w:rPr>
            </w:pPr>
          </w:p>
          <w:p w14:paraId="4DE67C5C" w14:textId="77777777" w:rsidR="00EB1BFD" w:rsidRDefault="00EB1BFD" w:rsidP="00570316">
            <w:pPr>
              <w:rPr>
                <w:rFonts w:cs="Arial"/>
                <w:bCs/>
                <w:szCs w:val="24"/>
              </w:rPr>
            </w:pPr>
          </w:p>
          <w:p w14:paraId="3EEC9559" w14:textId="77777777" w:rsidR="00EB1BFD" w:rsidRDefault="00EB1BFD" w:rsidP="00570316">
            <w:pPr>
              <w:rPr>
                <w:rFonts w:cs="Arial"/>
                <w:bCs/>
                <w:szCs w:val="24"/>
              </w:rPr>
            </w:pPr>
          </w:p>
          <w:p w14:paraId="14EBA5FA" w14:textId="77777777" w:rsidR="00EB1BFD" w:rsidRDefault="00EB1BFD" w:rsidP="00570316">
            <w:pPr>
              <w:rPr>
                <w:rFonts w:cs="Arial"/>
                <w:bCs/>
                <w:szCs w:val="24"/>
              </w:rPr>
            </w:pPr>
          </w:p>
          <w:p w14:paraId="79586220" w14:textId="152A5AD7" w:rsidR="00EB1BFD" w:rsidRPr="00645B53" w:rsidRDefault="00EB1BFD" w:rsidP="00570316">
            <w:pPr>
              <w:rPr>
                <w:rFonts w:cs="Arial"/>
                <w:bCs/>
                <w:szCs w:val="24"/>
              </w:rPr>
            </w:pPr>
          </w:p>
        </w:tc>
      </w:tr>
    </w:tbl>
    <w:p w14:paraId="3B0B362D" w14:textId="77777777" w:rsidR="0080316C" w:rsidRDefault="0080316C" w:rsidP="0080316C">
      <w:pPr>
        <w:ind w:left="360"/>
        <w:rPr>
          <w:b/>
        </w:rPr>
      </w:pPr>
    </w:p>
    <w:p w14:paraId="382A2554" w14:textId="77777777" w:rsidR="0080316C" w:rsidRPr="003C77FD" w:rsidRDefault="0080316C" w:rsidP="00332480">
      <w:pPr>
        <w:pStyle w:val="ListParagraph"/>
        <w:numPr>
          <w:ilvl w:val="0"/>
          <w:numId w:val="20"/>
        </w:numPr>
        <w:rPr>
          <w:b/>
        </w:rPr>
      </w:pPr>
      <w:r w:rsidRPr="003C77FD">
        <w:rPr>
          <w:b/>
        </w:rPr>
        <w:t>1</w:t>
      </w:r>
      <w:r>
        <w:rPr>
          <w:b/>
        </w:rPr>
        <w:t>6</w:t>
      </w:r>
      <w:r w:rsidRPr="003C77FD">
        <w:rPr>
          <w:b/>
        </w:rPr>
        <w:t>.2</w:t>
      </w:r>
      <w:r>
        <w:t xml:space="preserve"> </w:t>
      </w:r>
      <w:r>
        <w:tab/>
        <w:t>How do w</w:t>
      </w:r>
      <w:r w:rsidRPr="00475DFC">
        <w:t xml:space="preserve">e </w:t>
      </w:r>
      <w:r>
        <w:t xml:space="preserve">grow the </w:t>
      </w:r>
      <w:r w:rsidRPr="00475DFC">
        <w:t>workforce</w:t>
      </w:r>
      <w:r>
        <w:t>, in particular increasing the</w:t>
      </w:r>
      <w:r w:rsidRPr="00475DFC">
        <w:t xml:space="preserve"> capacity for prevention and early intervention, which enables individual needs to be recognised and addressed in a timely, appropriate manner</w:t>
      </w:r>
      <w:r>
        <w:t>?</w:t>
      </w:r>
    </w:p>
    <w:p w14:paraId="43E6DE35" w14:textId="77777777" w:rsidR="0080316C" w:rsidRPr="003C77FD" w:rsidRDefault="0080316C" w:rsidP="0080316C">
      <w:pPr>
        <w:rPr>
          <w:b/>
        </w:rPr>
      </w:pPr>
    </w:p>
    <w:tbl>
      <w:tblPr>
        <w:tblStyle w:val="TableGrid"/>
        <w:tblW w:w="0" w:type="auto"/>
        <w:tblInd w:w="0" w:type="dxa"/>
        <w:tblLook w:val="04A0" w:firstRow="1" w:lastRow="0" w:firstColumn="1" w:lastColumn="0" w:noHBand="0" w:noVBand="1"/>
      </w:tblPr>
      <w:tblGrid>
        <w:gridCol w:w="9016"/>
      </w:tblGrid>
      <w:tr w:rsidR="0080316C" w14:paraId="6CD34CEA" w14:textId="77777777" w:rsidTr="00570316">
        <w:trPr>
          <w:trHeight w:val="2700"/>
        </w:trPr>
        <w:tc>
          <w:tcPr>
            <w:tcW w:w="9016" w:type="dxa"/>
          </w:tcPr>
          <w:p w14:paraId="1DBB7F11" w14:textId="4A8D356B" w:rsidR="00B96047" w:rsidRDefault="00A763EE" w:rsidP="00B96047">
            <w:pPr>
              <w:rPr>
                <w:rFonts w:cs="Arial"/>
                <w:bCs/>
                <w:szCs w:val="24"/>
              </w:rPr>
            </w:pPr>
            <w:r>
              <w:rPr>
                <w:rFonts w:cs="Arial"/>
                <w:bCs/>
                <w:szCs w:val="24"/>
              </w:rPr>
              <w:t xml:space="preserve">As above, investment in primary care services to improve accessibility </w:t>
            </w:r>
            <w:r w:rsidR="00953EBD">
              <w:rPr>
                <w:rFonts w:cs="Arial"/>
                <w:bCs/>
                <w:szCs w:val="24"/>
              </w:rPr>
              <w:t xml:space="preserve">of </w:t>
            </w:r>
            <w:r w:rsidR="00C24BDA">
              <w:rPr>
                <w:rFonts w:cs="Arial"/>
                <w:bCs/>
                <w:szCs w:val="24"/>
              </w:rPr>
              <w:t xml:space="preserve">early intervention </w:t>
            </w:r>
            <w:r w:rsidR="00953EBD">
              <w:rPr>
                <w:rFonts w:cs="Arial"/>
                <w:bCs/>
                <w:szCs w:val="24"/>
              </w:rPr>
              <w:t xml:space="preserve">services. Occupational therapists are well placed within primary care teams to provide early intervention for those experiencing </w:t>
            </w:r>
            <w:r w:rsidR="005430E4">
              <w:rPr>
                <w:rFonts w:cs="Arial"/>
                <w:bCs/>
                <w:szCs w:val="24"/>
              </w:rPr>
              <w:t xml:space="preserve">changes to their mental health and wellbeing. </w:t>
            </w:r>
            <w:r w:rsidR="005E5294">
              <w:rPr>
                <w:rFonts w:cs="Arial"/>
                <w:bCs/>
                <w:szCs w:val="24"/>
              </w:rPr>
              <w:t xml:space="preserve">NHS Lanarkshire have OT’s employed within GP practices </w:t>
            </w:r>
            <w:r w:rsidR="00B96047">
              <w:rPr>
                <w:rFonts w:cs="Arial"/>
                <w:bCs/>
                <w:szCs w:val="24"/>
              </w:rPr>
              <w:t>and noted</w:t>
            </w:r>
          </w:p>
          <w:p w14:paraId="21F13FDC" w14:textId="77777777" w:rsidR="003403B9" w:rsidRPr="00B21CD8" w:rsidRDefault="00B96047" w:rsidP="003403B9">
            <w:pPr>
              <w:pStyle w:val="ListParagraph"/>
              <w:numPr>
                <w:ilvl w:val="0"/>
                <w:numId w:val="20"/>
              </w:numPr>
              <w:rPr>
                <w:rFonts w:cs="Arial"/>
                <w:b/>
                <w:szCs w:val="24"/>
              </w:rPr>
            </w:pPr>
            <w:r w:rsidRPr="003403B9">
              <w:rPr>
                <w:rFonts w:cs="Arial"/>
                <w:bCs/>
                <w:szCs w:val="24"/>
              </w:rPr>
              <w:t xml:space="preserve">noted improved access to early interventions and a need for shorter interventions. </w:t>
            </w:r>
          </w:p>
          <w:p w14:paraId="25369405" w14:textId="51AAD66F" w:rsidR="00AF7FEB" w:rsidRPr="00B21CD8" w:rsidRDefault="00AF7FEB" w:rsidP="00B21CD8">
            <w:pPr>
              <w:pStyle w:val="ListParagraph"/>
              <w:numPr>
                <w:ilvl w:val="0"/>
                <w:numId w:val="20"/>
              </w:numPr>
              <w:rPr>
                <w:rFonts w:cs="Arial"/>
                <w:b/>
                <w:szCs w:val="24"/>
              </w:rPr>
            </w:pPr>
            <w:r w:rsidRPr="003403B9">
              <w:rPr>
                <w:bCs/>
              </w:rPr>
              <w:t>i</w:t>
            </w:r>
            <w:r w:rsidR="008440DD" w:rsidRPr="003403B9">
              <w:t xml:space="preserve">mproved access to preventative interventions </w:t>
            </w:r>
            <w:r w:rsidRPr="003403B9">
              <w:t>which</w:t>
            </w:r>
            <w:r w:rsidR="008440DD" w:rsidRPr="003403B9">
              <w:t xml:space="preserve"> facilitate self-management, builds </w:t>
            </w:r>
            <w:r w:rsidR="00B96047" w:rsidRPr="003403B9">
              <w:t>resilience,</w:t>
            </w:r>
            <w:r w:rsidR="008440DD" w:rsidRPr="003403B9">
              <w:t xml:space="preserve"> and keeps people safe.</w:t>
            </w:r>
          </w:p>
          <w:p w14:paraId="00F84798" w14:textId="77777777" w:rsidR="00413224" w:rsidRPr="00B21CD8" w:rsidRDefault="008440DD" w:rsidP="00B21CD8">
            <w:pPr>
              <w:pStyle w:val="ListParagraph"/>
              <w:numPr>
                <w:ilvl w:val="0"/>
                <w:numId w:val="20"/>
              </w:numPr>
              <w:rPr>
                <w:rFonts w:cs="Arial"/>
                <w:b/>
                <w:szCs w:val="24"/>
              </w:rPr>
            </w:pPr>
            <w:r w:rsidRPr="00AF7FEB">
              <w:t>reduction in need for referrals to secondary services</w:t>
            </w:r>
          </w:p>
          <w:p w14:paraId="0E198136" w14:textId="77777777" w:rsidR="00413224" w:rsidRPr="00B21CD8" w:rsidRDefault="008440DD" w:rsidP="00B21CD8">
            <w:pPr>
              <w:pStyle w:val="ListParagraph"/>
              <w:numPr>
                <w:ilvl w:val="0"/>
                <w:numId w:val="20"/>
              </w:numPr>
              <w:rPr>
                <w:rFonts w:cs="Arial"/>
                <w:b/>
                <w:szCs w:val="24"/>
              </w:rPr>
            </w:pPr>
            <w:r w:rsidRPr="00AF7FEB">
              <w:t>reduction in need for home care</w:t>
            </w:r>
          </w:p>
          <w:p w14:paraId="79F17C2B" w14:textId="77777777" w:rsidR="00413224" w:rsidRPr="00B21CD8" w:rsidRDefault="008440DD" w:rsidP="00B21CD8">
            <w:pPr>
              <w:pStyle w:val="ListParagraph"/>
              <w:numPr>
                <w:ilvl w:val="0"/>
                <w:numId w:val="20"/>
              </w:numPr>
              <w:rPr>
                <w:rFonts w:cs="Arial"/>
                <w:b/>
                <w:szCs w:val="24"/>
              </w:rPr>
            </w:pPr>
            <w:r w:rsidRPr="00AF7FEB">
              <w:t>reduced reliance on medication</w:t>
            </w:r>
          </w:p>
          <w:p w14:paraId="6D5B5B02" w14:textId="77777777" w:rsidR="00B96047" w:rsidRPr="00B21CD8" w:rsidRDefault="008440DD" w:rsidP="00B21CD8">
            <w:pPr>
              <w:pStyle w:val="ListParagraph"/>
              <w:numPr>
                <w:ilvl w:val="0"/>
                <w:numId w:val="20"/>
              </w:numPr>
              <w:rPr>
                <w:rFonts w:cs="Arial"/>
                <w:b/>
                <w:szCs w:val="24"/>
              </w:rPr>
            </w:pPr>
            <w:r w:rsidRPr="00AF7FEB">
              <w:t>reduced falls risks in older adults</w:t>
            </w:r>
          </w:p>
          <w:p w14:paraId="20B4DF9D" w14:textId="6E5C7E04" w:rsidR="00B96047" w:rsidRPr="00B21CD8" w:rsidRDefault="008440DD" w:rsidP="00B21CD8">
            <w:pPr>
              <w:pStyle w:val="ListParagraph"/>
              <w:numPr>
                <w:ilvl w:val="0"/>
                <w:numId w:val="20"/>
              </w:numPr>
              <w:rPr>
                <w:rFonts w:cs="Arial"/>
                <w:b/>
                <w:szCs w:val="24"/>
              </w:rPr>
            </w:pPr>
            <w:r w:rsidRPr="00B96047">
              <w:t>reduced sickness absences and reliance on sickness benefits</w:t>
            </w:r>
          </w:p>
          <w:p w14:paraId="409951A0" w14:textId="77777777" w:rsidR="003403B9" w:rsidRDefault="003403B9" w:rsidP="003403B9">
            <w:pPr>
              <w:rPr>
                <w:rFonts w:cs="Arial"/>
                <w:b/>
                <w:bCs/>
                <w:szCs w:val="24"/>
              </w:rPr>
            </w:pPr>
          </w:p>
          <w:p w14:paraId="789E4D7F" w14:textId="4CE91D4C" w:rsidR="003403B9" w:rsidRDefault="003403B9" w:rsidP="003403B9">
            <w:pPr>
              <w:rPr>
                <w:rFonts w:cs="Arial"/>
                <w:b/>
                <w:bCs/>
                <w:szCs w:val="24"/>
              </w:rPr>
            </w:pPr>
            <w:r>
              <w:rPr>
                <w:rFonts w:cs="Arial"/>
                <w:b/>
                <w:bCs/>
                <w:szCs w:val="24"/>
              </w:rPr>
              <w:t>Reference:</w:t>
            </w:r>
          </w:p>
          <w:p w14:paraId="589BC045" w14:textId="48B95A6C" w:rsidR="003403B9" w:rsidRPr="00B21CD8" w:rsidRDefault="003403B9" w:rsidP="003403B9">
            <w:pPr>
              <w:rPr>
                <w:rFonts w:cs="Arial"/>
                <w:b/>
                <w:szCs w:val="24"/>
              </w:rPr>
            </w:pPr>
            <w:r>
              <w:rPr>
                <w:rFonts w:cs="Arial"/>
                <w:b/>
                <w:bCs/>
                <w:szCs w:val="24"/>
              </w:rPr>
              <w:t xml:space="preserve">NHS Lanarkshire. </w:t>
            </w:r>
            <w:r w:rsidR="00E75AB5">
              <w:rPr>
                <w:rFonts w:cs="Arial"/>
                <w:b/>
                <w:bCs/>
                <w:szCs w:val="24"/>
              </w:rPr>
              <w:t xml:space="preserve">Evaluation of a Model of occupational therapy in Primary care. A LOT to offer. [online] </w:t>
            </w:r>
            <w:hyperlink r:id="rId19" w:history="1">
              <w:r w:rsidR="00E75AB5">
                <w:rPr>
                  <w:rStyle w:val="Hyperlink"/>
                </w:rPr>
                <w:t>IF-11-1555412843.pdf (nhsscotlandevents.com)</w:t>
              </w:r>
            </w:hyperlink>
          </w:p>
          <w:p w14:paraId="0AE7772A" w14:textId="2582E270" w:rsidR="00EB1BFD" w:rsidRPr="00A763EE" w:rsidRDefault="00EB1BFD" w:rsidP="003403B9"/>
        </w:tc>
      </w:tr>
    </w:tbl>
    <w:p w14:paraId="013A91DE" w14:textId="77777777" w:rsidR="0080316C" w:rsidRPr="00402B28" w:rsidRDefault="0080316C" w:rsidP="0080316C">
      <w:pPr>
        <w:rPr>
          <w:b/>
        </w:rPr>
      </w:pPr>
    </w:p>
    <w:p w14:paraId="5FA0207D" w14:textId="77777777" w:rsidR="00EB1BFD" w:rsidRDefault="00EB1BFD" w:rsidP="00EB1BFD">
      <w:pPr>
        <w:pStyle w:val="ListParagraph"/>
        <w:rPr>
          <w:b/>
        </w:rPr>
      </w:pPr>
    </w:p>
    <w:p w14:paraId="1AD57B56" w14:textId="77777777" w:rsidR="00EB1BFD" w:rsidRDefault="00EB1BFD" w:rsidP="00EB1BFD">
      <w:pPr>
        <w:pStyle w:val="ListParagraph"/>
        <w:rPr>
          <w:b/>
        </w:rPr>
      </w:pPr>
    </w:p>
    <w:p w14:paraId="35B96C43" w14:textId="77777777" w:rsidR="00EB1BFD" w:rsidRPr="00EB1BFD" w:rsidRDefault="00EB1BFD" w:rsidP="00EB1BFD">
      <w:pPr>
        <w:pStyle w:val="ListParagraph"/>
        <w:rPr>
          <w:b/>
        </w:rPr>
      </w:pPr>
    </w:p>
    <w:p w14:paraId="3EFA91A5" w14:textId="4540BD04" w:rsidR="0080316C" w:rsidRPr="003C77FD" w:rsidRDefault="0080316C" w:rsidP="00332480">
      <w:pPr>
        <w:pStyle w:val="ListParagraph"/>
        <w:numPr>
          <w:ilvl w:val="0"/>
          <w:numId w:val="20"/>
        </w:numPr>
        <w:rPr>
          <w:b/>
        </w:rPr>
      </w:pPr>
      <w:r w:rsidRPr="003C77FD">
        <w:rPr>
          <w:b/>
        </w:rPr>
        <w:t>1</w:t>
      </w:r>
      <w:r>
        <w:rPr>
          <w:b/>
        </w:rPr>
        <w:t>6</w:t>
      </w:r>
      <w:r w:rsidRPr="003C77FD">
        <w:rPr>
          <w:b/>
        </w:rPr>
        <w:t>.3</w:t>
      </w:r>
      <w:r>
        <w:t xml:space="preserve"> </w:t>
      </w:r>
      <w:r>
        <w:tab/>
        <w:t>How do we</w:t>
      </w:r>
      <w:r w:rsidRPr="00475DFC">
        <w:t xml:space="preserve"> protect</w:t>
      </w:r>
      <w:r>
        <w:t xml:space="preserve"> the</w:t>
      </w:r>
      <w:r w:rsidRPr="00475DFC">
        <w:t xml:space="preserve"> capacity for </w:t>
      </w:r>
      <w:r>
        <w:t xml:space="preserve">specialised and </w:t>
      </w:r>
      <w:r w:rsidRPr="00475DFC">
        <w:t>complex care</w:t>
      </w:r>
      <w:r>
        <w:t xml:space="preserve"> roles in areas like forensic mental health?</w:t>
      </w:r>
    </w:p>
    <w:p w14:paraId="2DB22FED" w14:textId="77777777" w:rsidR="0080316C" w:rsidRPr="003C77FD" w:rsidRDefault="0080316C" w:rsidP="0080316C">
      <w:pPr>
        <w:rPr>
          <w:b/>
        </w:rPr>
      </w:pPr>
    </w:p>
    <w:tbl>
      <w:tblPr>
        <w:tblStyle w:val="TableGrid"/>
        <w:tblW w:w="0" w:type="auto"/>
        <w:tblInd w:w="0" w:type="dxa"/>
        <w:tblLook w:val="04A0" w:firstRow="1" w:lastRow="0" w:firstColumn="1" w:lastColumn="0" w:noHBand="0" w:noVBand="1"/>
      </w:tblPr>
      <w:tblGrid>
        <w:gridCol w:w="9016"/>
      </w:tblGrid>
      <w:tr w:rsidR="0080316C" w14:paraId="23A9CCB9" w14:textId="77777777" w:rsidTr="00570316">
        <w:trPr>
          <w:trHeight w:val="2700"/>
        </w:trPr>
        <w:tc>
          <w:tcPr>
            <w:tcW w:w="9016" w:type="dxa"/>
          </w:tcPr>
          <w:p w14:paraId="27E552E4" w14:textId="4374C164" w:rsidR="0080316C" w:rsidRDefault="004C1DB2" w:rsidP="00570316">
            <w:pPr>
              <w:rPr>
                <w:rFonts w:cs="Arial"/>
                <w:b/>
                <w:szCs w:val="24"/>
                <w:u w:val="single"/>
              </w:rPr>
            </w:pPr>
            <w:r>
              <w:rPr>
                <w:rFonts w:cs="Arial"/>
                <w:b/>
                <w:szCs w:val="24"/>
                <w:u w:val="single"/>
              </w:rPr>
              <w:lastRenderedPageBreak/>
              <w:t>No response.</w:t>
            </w:r>
          </w:p>
        </w:tc>
      </w:tr>
    </w:tbl>
    <w:p w14:paraId="441F8B28" w14:textId="77777777" w:rsidR="0080316C" w:rsidRPr="00475DFC" w:rsidRDefault="0080316C" w:rsidP="0080316C">
      <w:pPr>
        <w:rPr>
          <w:b/>
        </w:rPr>
      </w:pPr>
    </w:p>
    <w:p w14:paraId="092A4EFB" w14:textId="77777777" w:rsidR="0080316C" w:rsidRPr="003C77FD" w:rsidRDefault="0080316C" w:rsidP="00332480">
      <w:pPr>
        <w:pStyle w:val="ListParagraph"/>
        <w:numPr>
          <w:ilvl w:val="0"/>
          <w:numId w:val="20"/>
        </w:numPr>
        <w:rPr>
          <w:b/>
        </w:rPr>
      </w:pPr>
      <w:r w:rsidRPr="00C7041B">
        <w:rPr>
          <w:b/>
        </w:rPr>
        <w:t>1</w:t>
      </w:r>
      <w:r>
        <w:rPr>
          <w:b/>
        </w:rPr>
        <w:t>6</w:t>
      </w:r>
      <w:r w:rsidRPr="00C7041B">
        <w:rPr>
          <w:b/>
        </w:rPr>
        <w:t>.4</w:t>
      </w:r>
      <w:r w:rsidRPr="00C7041B">
        <w:rPr>
          <w:b/>
        </w:rPr>
        <w:tab/>
        <w:t xml:space="preserve"> </w:t>
      </w:r>
      <w:r>
        <w:t>How do we</w:t>
      </w:r>
      <w:r w:rsidRPr="00475DFC">
        <w:t xml:space="preserve"> widen the workforce to fully integrate the contribution of non-professionals </w:t>
      </w:r>
      <w:r>
        <w:t xml:space="preserve">and experts by experience, including </w:t>
      </w:r>
      <w:r w:rsidRPr="00475DFC">
        <w:t xml:space="preserve">peer support workers </w:t>
      </w:r>
      <w:r>
        <w:t>without sacrificing quality of care?</w:t>
      </w:r>
    </w:p>
    <w:p w14:paraId="3724B7AB" w14:textId="77777777" w:rsidR="0080316C" w:rsidRPr="003C77FD" w:rsidRDefault="0080316C" w:rsidP="0080316C">
      <w:pPr>
        <w:rPr>
          <w:b/>
        </w:rPr>
      </w:pPr>
    </w:p>
    <w:tbl>
      <w:tblPr>
        <w:tblStyle w:val="TableGrid"/>
        <w:tblW w:w="0" w:type="auto"/>
        <w:tblInd w:w="0" w:type="dxa"/>
        <w:tblLook w:val="04A0" w:firstRow="1" w:lastRow="0" w:firstColumn="1" w:lastColumn="0" w:noHBand="0" w:noVBand="1"/>
      </w:tblPr>
      <w:tblGrid>
        <w:gridCol w:w="9016"/>
      </w:tblGrid>
      <w:tr w:rsidR="0080316C" w14:paraId="1E2D11C0" w14:textId="77777777" w:rsidTr="00570316">
        <w:trPr>
          <w:trHeight w:val="2700"/>
        </w:trPr>
        <w:tc>
          <w:tcPr>
            <w:tcW w:w="9016" w:type="dxa"/>
          </w:tcPr>
          <w:p w14:paraId="16A6F5B6" w14:textId="461BD60C" w:rsidR="0080316C" w:rsidRDefault="004C1DB2" w:rsidP="00570316">
            <w:pPr>
              <w:rPr>
                <w:rFonts w:cs="Arial"/>
                <w:b/>
                <w:szCs w:val="24"/>
                <w:u w:val="single"/>
              </w:rPr>
            </w:pPr>
            <w:r>
              <w:rPr>
                <w:rFonts w:cs="Arial"/>
                <w:b/>
                <w:szCs w:val="24"/>
                <w:u w:val="single"/>
              </w:rPr>
              <w:t>No response.</w:t>
            </w:r>
          </w:p>
        </w:tc>
      </w:tr>
    </w:tbl>
    <w:p w14:paraId="420EA2EE" w14:textId="0A9695BB" w:rsidR="0080316C" w:rsidRDefault="0080316C" w:rsidP="0080316C">
      <w:pPr>
        <w:rPr>
          <w:b/>
        </w:rPr>
      </w:pPr>
    </w:p>
    <w:p w14:paraId="4DFAD3E4" w14:textId="77777777" w:rsidR="006A14FF" w:rsidRDefault="006A14FF" w:rsidP="0080316C">
      <w:pPr>
        <w:rPr>
          <w:b/>
        </w:rPr>
      </w:pPr>
    </w:p>
    <w:p w14:paraId="3739AF39" w14:textId="67DEBDF5" w:rsidR="0080316C" w:rsidRPr="006A14FF" w:rsidRDefault="0080316C" w:rsidP="006A14FF">
      <w:pPr>
        <w:pStyle w:val="ListParagraph"/>
        <w:numPr>
          <w:ilvl w:val="0"/>
          <w:numId w:val="20"/>
        </w:numPr>
        <w:rPr>
          <w:b/>
        </w:rPr>
      </w:pPr>
      <w:r w:rsidRPr="006A14FF">
        <w:rPr>
          <w:b/>
        </w:rPr>
        <w:t>16.5</w:t>
      </w:r>
      <w:r w:rsidRPr="006A14FF">
        <w:rPr>
          <w:b/>
        </w:rPr>
        <w:tab/>
      </w:r>
      <w:r>
        <w:t>How do w</w:t>
      </w:r>
      <w:r w:rsidRPr="00475DFC">
        <w:t>e support a</w:t>
      </w:r>
      <w:r>
        <w:t xml:space="preserve"> more</w:t>
      </w:r>
      <w:r w:rsidRPr="00475DFC">
        <w:t xml:space="preserve"> inclusive approach, recognising that many different workers and services provide mental health and wellbeing support</w:t>
      </w:r>
      <w:r>
        <w:t>?</w:t>
      </w:r>
    </w:p>
    <w:p w14:paraId="3B0401D0" w14:textId="77777777" w:rsidR="0080316C" w:rsidRPr="003C77FD" w:rsidRDefault="0080316C" w:rsidP="0080316C">
      <w:pPr>
        <w:rPr>
          <w:b/>
        </w:rPr>
      </w:pPr>
    </w:p>
    <w:tbl>
      <w:tblPr>
        <w:tblStyle w:val="TableGrid"/>
        <w:tblW w:w="0" w:type="auto"/>
        <w:tblInd w:w="0" w:type="dxa"/>
        <w:tblLook w:val="04A0" w:firstRow="1" w:lastRow="0" w:firstColumn="1" w:lastColumn="0" w:noHBand="0" w:noVBand="1"/>
      </w:tblPr>
      <w:tblGrid>
        <w:gridCol w:w="9016"/>
      </w:tblGrid>
      <w:tr w:rsidR="0080316C" w14:paraId="0AD6F0D2" w14:textId="77777777" w:rsidTr="00570316">
        <w:trPr>
          <w:trHeight w:val="2700"/>
        </w:trPr>
        <w:tc>
          <w:tcPr>
            <w:tcW w:w="9016" w:type="dxa"/>
          </w:tcPr>
          <w:p w14:paraId="60F1D288" w14:textId="77777777" w:rsidR="0080316C" w:rsidRDefault="0080316C" w:rsidP="00570316">
            <w:pPr>
              <w:rPr>
                <w:rFonts w:cs="Arial"/>
                <w:b/>
                <w:szCs w:val="24"/>
                <w:u w:val="single"/>
              </w:rPr>
            </w:pPr>
          </w:p>
          <w:p w14:paraId="3AB85DB4" w14:textId="5928EC08" w:rsidR="004C1DB2" w:rsidRDefault="00837687" w:rsidP="00570316">
            <w:pPr>
              <w:rPr>
                <w:rFonts w:cs="Arial"/>
                <w:b/>
                <w:szCs w:val="24"/>
                <w:u w:val="single"/>
              </w:rPr>
            </w:pPr>
            <w:r>
              <w:rPr>
                <w:rFonts w:cs="Arial"/>
                <w:b/>
                <w:szCs w:val="24"/>
                <w:u w:val="single"/>
              </w:rPr>
              <w:t>No response.</w:t>
            </w:r>
          </w:p>
          <w:p w14:paraId="7B550018" w14:textId="77777777" w:rsidR="004C1DB2" w:rsidRDefault="004C1DB2" w:rsidP="00570316">
            <w:pPr>
              <w:rPr>
                <w:rFonts w:cs="Arial"/>
                <w:b/>
                <w:szCs w:val="24"/>
                <w:u w:val="single"/>
              </w:rPr>
            </w:pPr>
          </w:p>
          <w:p w14:paraId="7E33BF84" w14:textId="77777777" w:rsidR="004C1DB2" w:rsidRDefault="004C1DB2" w:rsidP="00570316">
            <w:pPr>
              <w:rPr>
                <w:rFonts w:cs="Arial"/>
                <w:b/>
                <w:szCs w:val="24"/>
                <w:u w:val="single"/>
              </w:rPr>
            </w:pPr>
          </w:p>
          <w:p w14:paraId="1C10B4BB" w14:textId="77777777" w:rsidR="004C1DB2" w:rsidRDefault="004C1DB2" w:rsidP="00570316">
            <w:pPr>
              <w:rPr>
                <w:rFonts w:cs="Arial"/>
                <w:b/>
                <w:szCs w:val="24"/>
                <w:u w:val="single"/>
              </w:rPr>
            </w:pPr>
          </w:p>
          <w:p w14:paraId="30A69C91" w14:textId="77777777" w:rsidR="004C1DB2" w:rsidRDefault="004C1DB2" w:rsidP="00570316">
            <w:pPr>
              <w:rPr>
                <w:rFonts w:cs="Arial"/>
                <w:b/>
                <w:szCs w:val="24"/>
                <w:u w:val="single"/>
              </w:rPr>
            </w:pPr>
          </w:p>
          <w:p w14:paraId="2BF06FD0" w14:textId="77777777" w:rsidR="004C1DB2" w:rsidRDefault="004C1DB2" w:rsidP="00570316">
            <w:pPr>
              <w:rPr>
                <w:rFonts w:cs="Arial"/>
                <w:b/>
                <w:szCs w:val="24"/>
                <w:u w:val="single"/>
              </w:rPr>
            </w:pPr>
          </w:p>
          <w:p w14:paraId="558F7039" w14:textId="77777777" w:rsidR="004C1DB2" w:rsidRDefault="004C1DB2" w:rsidP="00570316">
            <w:pPr>
              <w:rPr>
                <w:rFonts w:cs="Arial"/>
                <w:b/>
                <w:szCs w:val="24"/>
                <w:u w:val="single"/>
              </w:rPr>
            </w:pPr>
          </w:p>
          <w:p w14:paraId="413F19D8" w14:textId="77777777" w:rsidR="004C1DB2" w:rsidRDefault="004C1DB2" w:rsidP="00570316">
            <w:pPr>
              <w:rPr>
                <w:rFonts w:cs="Arial"/>
                <w:b/>
                <w:szCs w:val="24"/>
                <w:u w:val="single"/>
              </w:rPr>
            </w:pPr>
          </w:p>
          <w:p w14:paraId="2643337B" w14:textId="77777777" w:rsidR="004C1DB2" w:rsidRDefault="004C1DB2" w:rsidP="00570316">
            <w:pPr>
              <w:rPr>
                <w:rFonts w:cs="Arial"/>
                <w:b/>
                <w:szCs w:val="24"/>
                <w:u w:val="single"/>
              </w:rPr>
            </w:pPr>
          </w:p>
          <w:p w14:paraId="490099C1" w14:textId="77777777" w:rsidR="004C1DB2" w:rsidRDefault="004C1DB2" w:rsidP="00570316">
            <w:pPr>
              <w:rPr>
                <w:rFonts w:cs="Arial"/>
                <w:b/>
                <w:szCs w:val="24"/>
                <w:u w:val="single"/>
              </w:rPr>
            </w:pPr>
          </w:p>
          <w:p w14:paraId="18D1F43E" w14:textId="77777777" w:rsidR="004C1DB2" w:rsidRDefault="004C1DB2" w:rsidP="00570316">
            <w:pPr>
              <w:rPr>
                <w:rFonts w:cs="Arial"/>
                <w:b/>
                <w:szCs w:val="24"/>
                <w:u w:val="single"/>
              </w:rPr>
            </w:pPr>
          </w:p>
          <w:p w14:paraId="41BA54A7" w14:textId="77777777" w:rsidR="004C1DB2" w:rsidRDefault="004C1DB2" w:rsidP="00570316">
            <w:pPr>
              <w:rPr>
                <w:rFonts w:cs="Arial"/>
                <w:b/>
                <w:szCs w:val="24"/>
                <w:u w:val="single"/>
              </w:rPr>
            </w:pPr>
          </w:p>
          <w:p w14:paraId="6DAF29B1" w14:textId="77777777" w:rsidR="004C1DB2" w:rsidRDefault="004C1DB2" w:rsidP="00570316">
            <w:pPr>
              <w:rPr>
                <w:rFonts w:cs="Arial"/>
                <w:b/>
                <w:szCs w:val="24"/>
                <w:u w:val="single"/>
              </w:rPr>
            </w:pPr>
          </w:p>
          <w:p w14:paraId="23C655D1" w14:textId="244E5F6A" w:rsidR="004C1DB2" w:rsidRDefault="004C1DB2" w:rsidP="00570316">
            <w:pPr>
              <w:rPr>
                <w:rFonts w:cs="Arial"/>
                <w:b/>
                <w:szCs w:val="24"/>
                <w:u w:val="single"/>
              </w:rPr>
            </w:pPr>
          </w:p>
        </w:tc>
      </w:tr>
    </w:tbl>
    <w:p w14:paraId="72E15D1C" w14:textId="2A9FAB12" w:rsidR="0080316C" w:rsidRDefault="0080316C" w:rsidP="0080316C">
      <w:pPr>
        <w:pStyle w:val="ListParagraph"/>
      </w:pPr>
    </w:p>
    <w:p w14:paraId="4A7291D4" w14:textId="77777777" w:rsidR="006A14FF" w:rsidRPr="00AB4498" w:rsidRDefault="006A14FF" w:rsidP="0080316C">
      <w:pPr>
        <w:pStyle w:val="ListParagraph"/>
      </w:pPr>
    </w:p>
    <w:p w14:paraId="4ABDFD8C" w14:textId="77777777" w:rsidR="0080316C" w:rsidRDefault="0080316C" w:rsidP="00332480">
      <w:pPr>
        <w:pStyle w:val="ListParagraph"/>
        <w:numPr>
          <w:ilvl w:val="0"/>
          <w:numId w:val="20"/>
        </w:numPr>
      </w:pPr>
      <w:r w:rsidRPr="00C7041B">
        <w:rPr>
          <w:b/>
        </w:rPr>
        <w:t>1</w:t>
      </w:r>
      <w:r>
        <w:rPr>
          <w:b/>
        </w:rPr>
        <w:t>6</w:t>
      </w:r>
      <w:r w:rsidRPr="00C7041B">
        <w:rPr>
          <w:b/>
        </w:rPr>
        <w:t>.6</w:t>
      </w:r>
      <w:r w:rsidRPr="00C7041B">
        <w:rPr>
          <w:b/>
        </w:rPr>
        <w:tab/>
      </w:r>
      <w:r>
        <w:t>With increasing demand, how do w</w:t>
      </w:r>
      <w:r w:rsidRPr="00475DFC">
        <w:t>e prioritise creating capacity for re-designing services to better manage the impacts of Covid and other systemic pressures</w:t>
      </w:r>
      <w:r>
        <w:t>?</w:t>
      </w:r>
    </w:p>
    <w:p w14:paraId="75B4BFCB" w14:textId="77777777" w:rsidR="0080316C" w:rsidRPr="003C77FD" w:rsidRDefault="0080316C" w:rsidP="0080316C">
      <w:pPr>
        <w:rPr>
          <w:b/>
        </w:rPr>
      </w:pPr>
    </w:p>
    <w:tbl>
      <w:tblPr>
        <w:tblStyle w:val="TableGrid"/>
        <w:tblW w:w="0" w:type="auto"/>
        <w:tblInd w:w="0" w:type="dxa"/>
        <w:tblLook w:val="04A0" w:firstRow="1" w:lastRow="0" w:firstColumn="1" w:lastColumn="0" w:noHBand="0" w:noVBand="1"/>
      </w:tblPr>
      <w:tblGrid>
        <w:gridCol w:w="9016"/>
      </w:tblGrid>
      <w:tr w:rsidR="0080316C" w14:paraId="480B3A81" w14:textId="77777777" w:rsidTr="00570316">
        <w:trPr>
          <w:trHeight w:val="3096"/>
        </w:trPr>
        <w:tc>
          <w:tcPr>
            <w:tcW w:w="9016" w:type="dxa"/>
          </w:tcPr>
          <w:p w14:paraId="322ECA14" w14:textId="591868EA" w:rsidR="0080316C" w:rsidRDefault="005D18FF" w:rsidP="00570316">
            <w:pPr>
              <w:rPr>
                <w:rFonts w:cs="Arial"/>
                <w:b/>
                <w:szCs w:val="24"/>
                <w:u w:val="single"/>
              </w:rPr>
            </w:pPr>
            <w:r>
              <w:rPr>
                <w:rFonts w:cs="Arial"/>
                <w:b/>
                <w:szCs w:val="24"/>
                <w:u w:val="single"/>
              </w:rPr>
              <w:lastRenderedPageBreak/>
              <w:t>No response.</w:t>
            </w:r>
          </w:p>
        </w:tc>
      </w:tr>
    </w:tbl>
    <w:p w14:paraId="71D04D83" w14:textId="1A489A18" w:rsidR="0080316C" w:rsidRDefault="0080316C" w:rsidP="0080316C">
      <w:pPr>
        <w:rPr>
          <w:b/>
        </w:rPr>
      </w:pPr>
    </w:p>
    <w:p w14:paraId="67217BC8" w14:textId="77777777" w:rsidR="006A14FF" w:rsidRDefault="006A14FF" w:rsidP="0080316C">
      <w:pPr>
        <w:rPr>
          <w:b/>
        </w:rPr>
      </w:pPr>
    </w:p>
    <w:p w14:paraId="5F3A94F2" w14:textId="77777777" w:rsidR="0080316C" w:rsidRPr="003E3411" w:rsidRDefault="0080316C" w:rsidP="00332480">
      <w:pPr>
        <w:pStyle w:val="ListParagraph"/>
        <w:numPr>
          <w:ilvl w:val="0"/>
          <w:numId w:val="20"/>
        </w:numPr>
        <w:rPr>
          <w:b/>
        </w:rPr>
      </w:pPr>
      <w:r w:rsidRPr="003E3411">
        <w:rPr>
          <w:b/>
        </w:rPr>
        <w:t>16.7</w:t>
      </w:r>
      <w:r>
        <w:tab/>
        <w:t xml:space="preserve">How do we better support and protect the wellbeing of those working in all parts of the system? </w:t>
      </w:r>
    </w:p>
    <w:p w14:paraId="6570F994" w14:textId="77777777" w:rsidR="0080316C" w:rsidRPr="003C77FD" w:rsidRDefault="0080316C" w:rsidP="0080316C">
      <w:pPr>
        <w:rPr>
          <w:b/>
        </w:rPr>
      </w:pPr>
    </w:p>
    <w:tbl>
      <w:tblPr>
        <w:tblStyle w:val="TableGrid"/>
        <w:tblW w:w="0" w:type="auto"/>
        <w:tblInd w:w="0" w:type="dxa"/>
        <w:tblLook w:val="04A0" w:firstRow="1" w:lastRow="0" w:firstColumn="1" w:lastColumn="0" w:noHBand="0" w:noVBand="1"/>
      </w:tblPr>
      <w:tblGrid>
        <w:gridCol w:w="9016"/>
      </w:tblGrid>
      <w:tr w:rsidR="0080316C" w14:paraId="0197D3A5" w14:textId="77777777" w:rsidTr="00570316">
        <w:trPr>
          <w:trHeight w:val="2700"/>
        </w:trPr>
        <w:tc>
          <w:tcPr>
            <w:tcW w:w="9016" w:type="dxa"/>
          </w:tcPr>
          <w:p w14:paraId="3A2391A9" w14:textId="1384DECE" w:rsidR="0080316C" w:rsidRDefault="005D18FF" w:rsidP="00570316">
            <w:pPr>
              <w:rPr>
                <w:rFonts w:cs="Arial"/>
                <w:b/>
                <w:szCs w:val="24"/>
                <w:u w:val="single"/>
              </w:rPr>
            </w:pPr>
            <w:r>
              <w:rPr>
                <w:rFonts w:cs="Arial"/>
                <w:b/>
                <w:szCs w:val="24"/>
                <w:u w:val="single"/>
              </w:rPr>
              <w:t>No response.</w:t>
            </w:r>
          </w:p>
        </w:tc>
      </w:tr>
    </w:tbl>
    <w:p w14:paraId="389F0CDA" w14:textId="77777777" w:rsidR="0080316C" w:rsidRDefault="0080316C" w:rsidP="0080316C"/>
    <w:p w14:paraId="48BCCB9B" w14:textId="77777777" w:rsidR="0080316C" w:rsidRDefault="0080316C" w:rsidP="0080316C">
      <w:r>
        <w:br w:type="page"/>
      </w:r>
    </w:p>
    <w:p w14:paraId="0DDBD865" w14:textId="77777777" w:rsidR="0080316C" w:rsidRPr="00475DFC" w:rsidRDefault="0080316C" w:rsidP="0080316C">
      <w:pPr>
        <w:rPr>
          <w:b/>
        </w:rPr>
      </w:pPr>
      <w:r>
        <w:rPr>
          <w:b/>
        </w:rPr>
        <w:lastRenderedPageBreak/>
        <w:t xml:space="preserve">17. Our </w:t>
      </w:r>
      <w:r w:rsidRPr="00475DFC">
        <w:rPr>
          <w:b/>
        </w:rPr>
        <w:t>Immediate actions</w:t>
      </w:r>
    </w:p>
    <w:p w14:paraId="4609616C" w14:textId="77777777" w:rsidR="0080316C" w:rsidRPr="00475DFC" w:rsidRDefault="0080316C" w:rsidP="0080316C">
      <w:pPr>
        <w:rPr>
          <w:b/>
        </w:rPr>
      </w:pPr>
    </w:p>
    <w:p w14:paraId="70EB580E" w14:textId="77777777" w:rsidR="0080316C" w:rsidRPr="00475DFC" w:rsidRDefault="0080316C" w:rsidP="00332480">
      <w:pPr>
        <w:pStyle w:val="ListParagraph"/>
        <w:numPr>
          <w:ilvl w:val="0"/>
          <w:numId w:val="20"/>
        </w:numPr>
      </w:pPr>
      <w:r>
        <w:rPr>
          <w:b/>
        </w:rPr>
        <w:t>17</w:t>
      </w:r>
      <w:r w:rsidRPr="003D2AC9">
        <w:rPr>
          <w:b/>
        </w:rPr>
        <w:t>.1</w:t>
      </w:r>
      <w:r>
        <w:t xml:space="preserve"> </w:t>
      </w:r>
      <w:r w:rsidRPr="00475DFC">
        <w:t xml:space="preserve">In addition to developing our workforce vision and outcomes, we are also seeking views on what our immediate short-term actions should be for the mental health and wellbeing workforce. </w:t>
      </w:r>
      <w:r w:rsidRPr="003D2AC9">
        <w:rPr>
          <w:b/>
        </w:rPr>
        <w:t>Please tick as many options below as you agree with</w:t>
      </w:r>
      <w:r w:rsidRPr="00475DFC">
        <w:t>.</w:t>
      </w:r>
    </w:p>
    <w:p w14:paraId="0F9DF98A" w14:textId="77777777" w:rsidR="0080316C" w:rsidRPr="00475DFC" w:rsidRDefault="0080316C" w:rsidP="0080316C"/>
    <w:p w14:paraId="3A7ADEB4" w14:textId="77777777" w:rsidR="0080316C" w:rsidRPr="00475DFC" w:rsidRDefault="0080316C" w:rsidP="00332480">
      <w:pPr>
        <w:numPr>
          <w:ilvl w:val="0"/>
          <w:numId w:val="9"/>
        </w:numPr>
      </w:pPr>
      <w:r w:rsidRPr="00475DFC">
        <w:t>Develop targeted national and international recruitment campaigns for the mental health workforce</w:t>
      </w:r>
    </w:p>
    <w:p w14:paraId="16BE6261" w14:textId="77777777" w:rsidR="0080316C" w:rsidRPr="00475DFC" w:rsidRDefault="0080316C" w:rsidP="00332480">
      <w:pPr>
        <w:numPr>
          <w:ilvl w:val="0"/>
          <w:numId w:val="9"/>
        </w:numPr>
      </w:pPr>
      <w:r w:rsidRPr="00475DFC">
        <w:t xml:space="preserve">Scope alternative pathways to careers within the workforce, </w:t>
      </w:r>
      <w:r>
        <w:t>beyond traditional university and college routes, such as</w:t>
      </w:r>
      <w:r w:rsidRPr="00475DFC">
        <w:t xml:space="preserve"> </w:t>
      </w:r>
      <w:r>
        <w:t>apprenticeship p</w:t>
      </w:r>
      <w:r w:rsidRPr="00475DFC">
        <w:t>athways into mental health nursing</w:t>
      </w:r>
    </w:p>
    <w:p w14:paraId="20D0E58D" w14:textId="77777777" w:rsidR="0080316C" w:rsidRPr="00475DFC" w:rsidRDefault="0080316C" w:rsidP="00332480">
      <w:pPr>
        <w:numPr>
          <w:ilvl w:val="0"/>
          <w:numId w:val="9"/>
        </w:numPr>
      </w:pPr>
      <w:r w:rsidRPr="00475DFC">
        <w:t>Improve capacity in the mental health services to supervise student placements to support the growth of our workforce</w:t>
      </w:r>
    </w:p>
    <w:p w14:paraId="0903228D" w14:textId="77777777" w:rsidR="0080316C" w:rsidRPr="00475DFC" w:rsidRDefault="0080316C" w:rsidP="00332480">
      <w:pPr>
        <w:numPr>
          <w:ilvl w:val="0"/>
          <w:numId w:val="9"/>
        </w:numPr>
      </w:pPr>
      <w:r w:rsidRPr="00475DFC">
        <w:t>Take steps to increase the diversity of the mental health workforce, so it is reflective of the population that it cares for</w:t>
      </w:r>
    </w:p>
    <w:p w14:paraId="585123E8" w14:textId="77777777" w:rsidR="0080316C" w:rsidRPr="00475DFC" w:rsidRDefault="0080316C" w:rsidP="00332480">
      <w:pPr>
        <w:numPr>
          <w:ilvl w:val="0"/>
          <w:numId w:val="9"/>
        </w:numPr>
      </w:pPr>
      <w:r w:rsidRPr="00475DFC">
        <w:t xml:space="preserve">Work with </w:t>
      </w:r>
      <w:r>
        <w:t>NHS Education Scotland (</w:t>
      </w:r>
      <w:r w:rsidRPr="00475DFC">
        <w:t>NES</w:t>
      </w:r>
      <w:r>
        <w:t>)</w:t>
      </w:r>
      <w:r w:rsidRPr="00475DFC">
        <w:t xml:space="preserve"> to improve workforce data, including equalities data, for mental health services in the NHS, by </w:t>
      </w:r>
      <w:r>
        <w:t xml:space="preserve">the end of </w:t>
      </w:r>
      <w:r w:rsidRPr="00475DFC">
        <w:t>2023</w:t>
      </w:r>
    </w:p>
    <w:p w14:paraId="3BDB6D53" w14:textId="77777777" w:rsidR="0080316C" w:rsidRDefault="0080316C" w:rsidP="00332480">
      <w:pPr>
        <w:numPr>
          <w:ilvl w:val="0"/>
          <w:numId w:val="9"/>
        </w:numPr>
      </w:pPr>
      <w:r w:rsidRPr="00475DFC">
        <w:t xml:space="preserve">Undertake an evaluation of our </w:t>
      </w:r>
      <w:r>
        <w:t xml:space="preserve">Mental Health Strategy 2017 </w:t>
      </w:r>
      <w:r w:rsidRPr="00475DFC">
        <w:t>commitment to fund 800 additional mental health workers in key settings, including A&amp;Es, GP practices, police station custody suite and prisons, to ensure that the lessons learnt inform future recruitment.</w:t>
      </w:r>
    </w:p>
    <w:p w14:paraId="6BFDCE29" w14:textId="77777777" w:rsidR="0080316C" w:rsidRDefault="0080316C" w:rsidP="0080316C">
      <w:pPr>
        <w:rPr>
          <w:b/>
        </w:rPr>
      </w:pPr>
    </w:p>
    <w:p w14:paraId="02DADFE7" w14:textId="77777777" w:rsidR="0080316C" w:rsidRPr="003D2AC9" w:rsidRDefault="0080316C" w:rsidP="00332480">
      <w:pPr>
        <w:pStyle w:val="ListParagraph"/>
        <w:numPr>
          <w:ilvl w:val="0"/>
          <w:numId w:val="20"/>
        </w:numPr>
        <w:rPr>
          <w:b/>
        </w:rPr>
      </w:pPr>
      <w:r>
        <w:rPr>
          <w:b/>
        </w:rPr>
        <w:t>17</w:t>
      </w:r>
      <w:r w:rsidRPr="003D2AC9">
        <w:rPr>
          <w:b/>
        </w:rPr>
        <w:t>.2</w:t>
      </w:r>
      <w:r>
        <w:t xml:space="preserve"> </w:t>
      </w:r>
      <w:r w:rsidRPr="00475DFC">
        <w:t xml:space="preserve">Do you think there are any other immediate actions we should take </w:t>
      </w:r>
      <w:r>
        <w:t xml:space="preserve">to </w:t>
      </w:r>
      <w:r w:rsidRPr="00475DFC">
        <w:t>support the workforce?</w:t>
      </w:r>
      <w:r w:rsidRPr="003D2AC9">
        <w:rPr>
          <w:b/>
        </w:rPr>
        <w:t xml:space="preserve"> Please Specify.</w:t>
      </w:r>
    </w:p>
    <w:p w14:paraId="21CC4EB4" w14:textId="77777777" w:rsidR="0080316C" w:rsidRPr="00475DFC" w:rsidRDefault="0080316C" w:rsidP="0080316C">
      <w:pPr>
        <w:rPr>
          <w:b/>
        </w:rPr>
      </w:pPr>
    </w:p>
    <w:tbl>
      <w:tblPr>
        <w:tblStyle w:val="TableGrid"/>
        <w:tblW w:w="0" w:type="auto"/>
        <w:tblInd w:w="0" w:type="dxa"/>
        <w:tblLook w:val="04A0" w:firstRow="1" w:lastRow="0" w:firstColumn="1" w:lastColumn="0" w:noHBand="0" w:noVBand="1"/>
      </w:tblPr>
      <w:tblGrid>
        <w:gridCol w:w="9016"/>
      </w:tblGrid>
      <w:tr w:rsidR="0080316C" w14:paraId="6D05087C" w14:textId="77777777" w:rsidTr="00570316">
        <w:trPr>
          <w:trHeight w:val="2542"/>
        </w:trPr>
        <w:tc>
          <w:tcPr>
            <w:tcW w:w="9016" w:type="dxa"/>
          </w:tcPr>
          <w:p w14:paraId="35F40232" w14:textId="184E3FDE" w:rsidR="0080316C" w:rsidRDefault="009F56FD" w:rsidP="00570316">
            <w:pPr>
              <w:rPr>
                <w:rFonts w:cs="Arial"/>
                <w:b/>
                <w:szCs w:val="24"/>
                <w:u w:val="single"/>
              </w:rPr>
            </w:pPr>
            <w:r>
              <w:rPr>
                <w:rFonts w:cs="Arial"/>
                <w:b/>
                <w:szCs w:val="24"/>
                <w:u w:val="single"/>
              </w:rPr>
              <w:t>No response.</w:t>
            </w:r>
          </w:p>
        </w:tc>
      </w:tr>
    </w:tbl>
    <w:p w14:paraId="75237275" w14:textId="77777777" w:rsidR="0080316C" w:rsidRPr="00475DFC" w:rsidRDefault="0080316C" w:rsidP="0080316C">
      <w:pPr>
        <w:rPr>
          <w:b/>
        </w:rPr>
      </w:pPr>
    </w:p>
    <w:p w14:paraId="6BEAE49E" w14:textId="77777777" w:rsidR="0080316C" w:rsidRPr="00475DFC" w:rsidRDefault="0080316C" w:rsidP="0080316C">
      <w:pPr>
        <w:rPr>
          <w:b/>
        </w:rPr>
      </w:pPr>
    </w:p>
    <w:p w14:paraId="2D5173D1" w14:textId="77777777" w:rsidR="0080316C" w:rsidRPr="003D2AC9" w:rsidRDefault="0080316C" w:rsidP="00332480">
      <w:pPr>
        <w:pStyle w:val="ListParagraph"/>
        <w:numPr>
          <w:ilvl w:val="0"/>
          <w:numId w:val="20"/>
        </w:numPr>
        <w:rPr>
          <w:b/>
        </w:rPr>
      </w:pPr>
      <w:r>
        <w:rPr>
          <w:b/>
        </w:rPr>
        <w:t>17</w:t>
      </w:r>
      <w:r w:rsidRPr="003D2AC9">
        <w:rPr>
          <w:b/>
        </w:rPr>
        <w:t>.3</w:t>
      </w:r>
      <w:r>
        <w:t xml:space="preserve"> </w:t>
      </w:r>
      <w:r w:rsidRPr="00475DFC">
        <w:t xml:space="preserve">Do you have any further comments or reflections on how to best support the workforce to promote mental health and wellbeing for people in Scotland? </w:t>
      </w:r>
      <w:r w:rsidRPr="003D2AC9">
        <w:rPr>
          <w:b/>
        </w:rPr>
        <w:t>Please Specify</w:t>
      </w:r>
      <w:r>
        <w:rPr>
          <w:b/>
        </w:rPr>
        <w:t>.</w:t>
      </w:r>
    </w:p>
    <w:p w14:paraId="28D4DA7D" w14:textId="77777777" w:rsidR="0080316C" w:rsidRPr="00475DFC" w:rsidRDefault="0080316C" w:rsidP="0080316C">
      <w:pPr>
        <w:rPr>
          <w:b/>
        </w:rPr>
      </w:pPr>
    </w:p>
    <w:tbl>
      <w:tblPr>
        <w:tblStyle w:val="TableGrid"/>
        <w:tblW w:w="0" w:type="auto"/>
        <w:tblInd w:w="0" w:type="dxa"/>
        <w:tblLook w:val="04A0" w:firstRow="1" w:lastRow="0" w:firstColumn="1" w:lastColumn="0" w:noHBand="0" w:noVBand="1"/>
      </w:tblPr>
      <w:tblGrid>
        <w:gridCol w:w="9016"/>
      </w:tblGrid>
      <w:tr w:rsidR="0080316C" w14:paraId="7F5FD830" w14:textId="77777777" w:rsidTr="00570316">
        <w:trPr>
          <w:trHeight w:val="2117"/>
        </w:trPr>
        <w:tc>
          <w:tcPr>
            <w:tcW w:w="9016" w:type="dxa"/>
          </w:tcPr>
          <w:p w14:paraId="08CEC4C8" w14:textId="1CDEF06A" w:rsidR="0080316C" w:rsidRDefault="00F45598" w:rsidP="00570316">
            <w:pPr>
              <w:rPr>
                <w:rFonts w:cs="Arial"/>
                <w:b/>
                <w:szCs w:val="24"/>
                <w:u w:val="single"/>
              </w:rPr>
            </w:pPr>
            <w:r>
              <w:rPr>
                <w:rFonts w:cs="Arial"/>
                <w:b/>
                <w:szCs w:val="24"/>
                <w:u w:val="single"/>
              </w:rPr>
              <w:t>No response.</w:t>
            </w:r>
          </w:p>
        </w:tc>
      </w:tr>
    </w:tbl>
    <w:p w14:paraId="1AF597BC" w14:textId="77777777" w:rsidR="0080316C" w:rsidRPr="003D2AC9" w:rsidRDefault="0080316C" w:rsidP="0080316C"/>
    <w:p w14:paraId="5ACAC928" w14:textId="77777777" w:rsidR="0080316C" w:rsidRPr="00475DFC" w:rsidRDefault="0080316C" w:rsidP="0080316C"/>
    <w:p w14:paraId="3093F6C6" w14:textId="77777777" w:rsidR="0080316C" w:rsidRPr="003D2AC9" w:rsidRDefault="0080316C" w:rsidP="00332480">
      <w:pPr>
        <w:pStyle w:val="ListParagraph"/>
        <w:numPr>
          <w:ilvl w:val="0"/>
          <w:numId w:val="20"/>
        </w:numPr>
      </w:pPr>
      <w:r w:rsidRPr="003D2AC9">
        <w:rPr>
          <w:b/>
        </w:rPr>
        <w:lastRenderedPageBreak/>
        <w:t>1</w:t>
      </w:r>
      <w:r>
        <w:rPr>
          <w:b/>
        </w:rPr>
        <w:t>7</w:t>
      </w:r>
      <w:r w:rsidRPr="003D2AC9">
        <w:rPr>
          <w:b/>
        </w:rPr>
        <w:t>.4</w:t>
      </w:r>
      <w:r>
        <w:t xml:space="preserve"> </w:t>
      </w:r>
      <w:r w:rsidRPr="00475DFC">
        <w:t xml:space="preserve">Do you have any examples of different ways of working, best practice or case studies that would help </w:t>
      </w:r>
      <w:r>
        <w:t>support better workforce planning</w:t>
      </w:r>
      <w:r w:rsidRPr="00BE0671">
        <w:t xml:space="preserve"> </w:t>
      </w:r>
      <w:r>
        <w:t xml:space="preserve">and ensure that we have </w:t>
      </w:r>
      <w:r w:rsidRPr="00475DFC">
        <w:t xml:space="preserve">skilled, diverse, valued and supported </w:t>
      </w:r>
      <w:r>
        <w:t xml:space="preserve">workforce that can </w:t>
      </w:r>
      <w:r w:rsidRPr="00475DFC">
        <w:t>provide person-centred, compassionate services that promote better population mental health and wellbeing outcomes.</w:t>
      </w:r>
      <w:r>
        <w:t xml:space="preserve">  For example, increasing the use of advanced practitioners. </w:t>
      </w:r>
      <w:r w:rsidRPr="003D2AC9">
        <w:rPr>
          <w:b/>
        </w:rPr>
        <w:t>Please Specify</w:t>
      </w:r>
      <w:r>
        <w:rPr>
          <w:b/>
        </w:rPr>
        <w:t>.</w:t>
      </w:r>
    </w:p>
    <w:p w14:paraId="376ECB58" w14:textId="77777777" w:rsidR="0080316C" w:rsidRPr="00475DFC" w:rsidRDefault="0080316C" w:rsidP="0080316C">
      <w:pPr>
        <w:rPr>
          <w:b/>
        </w:rPr>
      </w:pPr>
    </w:p>
    <w:tbl>
      <w:tblPr>
        <w:tblStyle w:val="TableGrid"/>
        <w:tblW w:w="0" w:type="auto"/>
        <w:tblInd w:w="0" w:type="dxa"/>
        <w:tblLook w:val="04A0" w:firstRow="1" w:lastRow="0" w:firstColumn="1" w:lastColumn="0" w:noHBand="0" w:noVBand="1"/>
      </w:tblPr>
      <w:tblGrid>
        <w:gridCol w:w="9402"/>
      </w:tblGrid>
      <w:tr w:rsidR="0080316C" w14:paraId="155DFB32" w14:textId="77777777" w:rsidTr="00570316">
        <w:trPr>
          <w:trHeight w:val="6566"/>
        </w:trPr>
        <w:tc>
          <w:tcPr>
            <w:tcW w:w="9016" w:type="dxa"/>
          </w:tcPr>
          <w:p w14:paraId="09E5EBE1" w14:textId="2BEF0E70" w:rsidR="00501A3C" w:rsidRPr="00B21CD8" w:rsidRDefault="00501A3C" w:rsidP="00501A3C">
            <w:pPr>
              <w:pStyle w:val="xxmsonormal"/>
              <w:shd w:val="clear" w:color="auto" w:fill="FFFFFF"/>
              <w:spacing w:before="0" w:beforeAutospacing="0" w:after="0" w:afterAutospacing="0"/>
              <w:rPr>
                <w:rFonts w:ascii="Arial" w:hAnsi="Arial" w:cs="Arial"/>
                <w:color w:val="201F1E"/>
                <w:u w:val="single"/>
              </w:rPr>
            </w:pPr>
            <w:r w:rsidRPr="00B21CD8">
              <w:rPr>
                <w:rFonts w:ascii="Arial" w:hAnsi="Arial" w:cs="Arial"/>
                <w:color w:val="201F1E"/>
                <w:u w:val="single"/>
              </w:rPr>
              <w:t>Lanarkshire Primary Care Occupational Therapy Service</w:t>
            </w:r>
          </w:p>
          <w:p w14:paraId="5496BBFA" w14:textId="77777777" w:rsidR="00501A3C" w:rsidRPr="00501A3C" w:rsidRDefault="00501A3C" w:rsidP="00501A3C">
            <w:pPr>
              <w:jc w:val="both"/>
              <w:rPr>
                <w:rFonts w:eastAsia="Calibri" w:cs="Arial"/>
                <w:szCs w:val="24"/>
                <w:lang w:eastAsia="en-GB"/>
              </w:rPr>
            </w:pPr>
          </w:p>
          <w:p w14:paraId="35B64A3A" w14:textId="77777777" w:rsidR="00501A3C" w:rsidRPr="00501A3C" w:rsidRDefault="00501A3C" w:rsidP="00501A3C">
            <w:pPr>
              <w:jc w:val="both"/>
              <w:rPr>
                <w:rFonts w:eastAsia="Calibri" w:cs="Arial"/>
                <w:szCs w:val="24"/>
                <w:lang w:eastAsia="en-GB"/>
              </w:rPr>
            </w:pPr>
            <w:r w:rsidRPr="00501A3C">
              <w:rPr>
                <w:rFonts w:eastAsia="Calibri" w:cs="Arial"/>
                <w:szCs w:val="24"/>
                <w:lang w:eastAsia="en-GB"/>
              </w:rPr>
              <w:t xml:space="preserve">The Primary Care Occupational Therapy service (PCOT) service supports people within a primary care setting, who are at risk of or are experiencing a deterioration in their functional performance due to changes in their physical and mental health and wellbeing. An early intervention for prevention approach together with co-location within the GP practices improves access to the right care at the right time, in the right place. </w:t>
            </w:r>
          </w:p>
          <w:p w14:paraId="2D4A55D5" w14:textId="77777777" w:rsidR="00501A3C" w:rsidRPr="00501A3C" w:rsidRDefault="00501A3C" w:rsidP="00501A3C">
            <w:pPr>
              <w:jc w:val="both"/>
              <w:rPr>
                <w:rFonts w:eastAsia="Calibri" w:cs="Arial"/>
                <w:szCs w:val="24"/>
                <w:lang w:eastAsia="en-GB"/>
              </w:rPr>
            </w:pPr>
          </w:p>
          <w:p w14:paraId="17CBA027" w14:textId="45FE3D92" w:rsidR="00501A3C" w:rsidRPr="00501A3C" w:rsidRDefault="00501A3C" w:rsidP="00501A3C">
            <w:pPr>
              <w:jc w:val="both"/>
              <w:rPr>
                <w:rFonts w:eastAsia="Calibri" w:cs="Arial"/>
                <w:szCs w:val="24"/>
                <w:lang w:eastAsia="en-GB"/>
              </w:rPr>
            </w:pPr>
            <w:r w:rsidRPr="00501A3C">
              <w:rPr>
                <w:rFonts w:cs="Arial"/>
                <w:szCs w:val="24"/>
              </w:rPr>
              <w:t xml:space="preserve">People present to the service with a range of underlying mental and physical health issues affecting their ability to function. </w:t>
            </w:r>
            <w:r w:rsidRPr="00501A3C">
              <w:rPr>
                <w:rFonts w:eastAsia="Calibri" w:cs="Arial"/>
                <w:szCs w:val="24"/>
                <w:lang w:eastAsia="en-GB"/>
              </w:rPr>
              <w:t>Over 75% of referrals received by the PCOT service are for patients whose mental health is in some way impacting on their functional performance</w:t>
            </w:r>
            <w:r w:rsidRPr="00501A3C">
              <w:rPr>
                <w:rFonts w:cs="Arial"/>
                <w:szCs w:val="24"/>
              </w:rPr>
              <w:t>.</w:t>
            </w:r>
            <w:r w:rsidRPr="00501A3C">
              <w:rPr>
                <w:rFonts w:cs="Arial"/>
                <w:szCs w:val="24"/>
                <w:vertAlign w:val="superscript"/>
              </w:rPr>
              <w:t xml:space="preserve">1 </w:t>
            </w:r>
            <w:r w:rsidRPr="00501A3C">
              <w:rPr>
                <w:rFonts w:eastAsia="Calibri" w:cs="Arial"/>
                <w:szCs w:val="24"/>
                <w:lang w:eastAsia="en-GB"/>
              </w:rPr>
              <w:t>This may be at the onset of a diagnosis or as they experience changes in mental health and well-being. As such, often they would not meet the threshold</w:t>
            </w:r>
            <w:r w:rsidRPr="00501A3C">
              <w:rPr>
                <w:rFonts w:eastAsia="Calibri" w:cs="Arial"/>
                <w:color w:val="FF0000"/>
                <w:szCs w:val="24"/>
                <w:lang w:eastAsia="en-GB"/>
              </w:rPr>
              <w:t xml:space="preserve"> </w:t>
            </w:r>
            <w:r w:rsidRPr="00501A3C">
              <w:rPr>
                <w:rFonts w:eastAsia="Calibri" w:cs="Arial"/>
                <w:szCs w:val="24"/>
                <w:lang w:eastAsia="en-GB"/>
              </w:rPr>
              <w:t>for secondary care or specialist services or may experience a lengthier wait due to the use of prioritisation frameworks. Intervening earlier in the person’s journey, enables people to engage more effectively and to learn and adopt enhanced skills to self-manage their conditions. Additionally, this can impact positively on the demand for statutory health and social care services, reduce risks associated with enduring long mental health conditions and reduce financial and economic dependencies.</w:t>
            </w:r>
            <w:r w:rsidRPr="00501A3C">
              <w:rPr>
                <w:rFonts w:cs="Arial"/>
                <w:szCs w:val="24"/>
              </w:rPr>
              <w:t xml:space="preserve"> Adopting a ‘What Matters to You?’ enables a wide variety of needs to be effectively managed within a primary care setting. </w:t>
            </w:r>
            <w:r w:rsidRPr="00501A3C">
              <w:rPr>
                <w:rFonts w:eastAsia="Calibri" w:cs="Arial"/>
                <w:szCs w:val="24"/>
                <w:lang w:eastAsia="en-GB"/>
              </w:rPr>
              <w:t xml:space="preserve"> The service has experienced a high demand for adults of working age accessing support. This sector of the population, in particular 30-49 year olds, are those most likely to be affected by health inequalities.</w:t>
            </w:r>
            <w:r w:rsidRPr="00501A3C">
              <w:rPr>
                <w:rFonts w:eastAsia="Calibri" w:cs="Arial"/>
                <w:szCs w:val="24"/>
                <w:vertAlign w:val="superscript"/>
                <w:lang w:eastAsia="en-GB"/>
              </w:rPr>
              <w:t xml:space="preserve">2 </w:t>
            </w:r>
          </w:p>
          <w:p w14:paraId="79CBAE7D" w14:textId="4077D9B7" w:rsidR="00501A3C" w:rsidRPr="00501A3C" w:rsidRDefault="00501A3C" w:rsidP="00501A3C">
            <w:pPr>
              <w:jc w:val="both"/>
              <w:rPr>
                <w:rFonts w:eastAsia="Calibri" w:cs="Arial"/>
                <w:szCs w:val="24"/>
                <w:lang w:eastAsia="en-GB"/>
              </w:rPr>
            </w:pPr>
            <w:r w:rsidRPr="00501A3C">
              <w:rPr>
                <w:rFonts w:cs="Arial"/>
                <w:szCs w:val="24"/>
              </w:rPr>
              <w:t xml:space="preserve">Careful analysis of clinical caseload concluded that a proportion of patients did not require the skill set associated with an advanced practitioner. Adopting a skill mix model with Bands 7 (advanced </w:t>
            </w:r>
            <w:r w:rsidR="00662E3B">
              <w:rPr>
                <w:rFonts w:cs="Arial"/>
                <w:szCs w:val="24"/>
              </w:rPr>
              <w:t xml:space="preserve">occupational therapy </w:t>
            </w:r>
            <w:r w:rsidRPr="00501A3C">
              <w:rPr>
                <w:rFonts w:cs="Arial"/>
                <w:szCs w:val="24"/>
              </w:rPr>
              <w:t xml:space="preserve">practitioners),6 (specialist occupational therapists) and 5 (occupational therapists) enables patients’ needs to be met by a range of qualified occupational therapy staff whilst continuing to provide appropriate levels of clinical support and supervision and drive forward service improvements. </w:t>
            </w:r>
            <w:r w:rsidR="00662E3B" w:rsidRPr="00501A3C">
              <w:rPr>
                <w:rFonts w:eastAsia="Calibri" w:cs="Arial"/>
                <w:szCs w:val="24"/>
                <w:lang w:eastAsia="en-GB"/>
              </w:rPr>
              <w:t>Nonregistered</w:t>
            </w:r>
            <w:r w:rsidRPr="00501A3C">
              <w:rPr>
                <w:rFonts w:eastAsia="Calibri" w:cs="Arial"/>
                <w:szCs w:val="24"/>
                <w:lang w:eastAsia="en-GB"/>
              </w:rPr>
              <w:t xml:space="preserve"> staff have not been included in this staffing profile as community and third sector organisations are utilised when ongoing supports are identified to meet individual patient needs. </w:t>
            </w:r>
          </w:p>
          <w:p w14:paraId="15F1E5B4" w14:textId="77777777" w:rsidR="00501A3C" w:rsidRPr="00501A3C" w:rsidRDefault="00501A3C" w:rsidP="00501A3C">
            <w:pPr>
              <w:jc w:val="both"/>
              <w:rPr>
                <w:rFonts w:cs="Arial"/>
                <w:szCs w:val="24"/>
              </w:rPr>
            </w:pPr>
          </w:p>
          <w:p w14:paraId="7C05DA44" w14:textId="4F426FDA" w:rsidR="00501A3C" w:rsidRPr="00501A3C" w:rsidRDefault="00501A3C" w:rsidP="00501A3C">
            <w:pPr>
              <w:shd w:val="clear" w:color="auto" w:fill="FFFFFF" w:themeFill="background1"/>
              <w:jc w:val="both"/>
              <w:rPr>
                <w:rFonts w:eastAsia="Calibri" w:cs="Arial"/>
                <w:szCs w:val="24"/>
                <w:lang w:eastAsia="en-GB"/>
              </w:rPr>
            </w:pPr>
            <w:r w:rsidRPr="00501A3C">
              <w:rPr>
                <w:rFonts w:cs="Arial"/>
                <w:szCs w:val="24"/>
              </w:rPr>
              <w:t xml:space="preserve">Currently service redesign is underway with the creation of an occupational therapy hub with a single point of access at a locality/cluster level.  This transition from the dependency of </w:t>
            </w:r>
            <w:r w:rsidR="00662E3B">
              <w:rPr>
                <w:rFonts w:cs="Arial"/>
                <w:szCs w:val="24"/>
              </w:rPr>
              <w:t>occupational therapist</w:t>
            </w:r>
            <w:r w:rsidRPr="00501A3C">
              <w:rPr>
                <w:rFonts w:cs="Arial"/>
                <w:szCs w:val="24"/>
              </w:rPr>
              <w:t xml:space="preserve">s co-located in individual practices has </w:t>
            </w:r>
            <w:r w:rsidRPr="00501A3C">
              <w:rPr>
                <w:rFonts w:eastAsia="Calibri" w:cs="Arial"/>
                <w:szCs w:val="24"/>
                <w:lang w:eastAsia="en-GB"/>
              </w:rPr>
              <w:t>supported a more sustainable skill mix model with reduced workforce requirements and has resulted in increased efficiency and capacity.</w:t>
            </w:r>
          </w:p>
          <w:p w14:paraId="07936588" w14:textId="77777777" w:rsidR="00501A3C" w:rsidRPr="00501A3C" w:rsidRDefault="00501A3C" w:rsidP="00501A3C">
            <w:pPr>
              <w:jc w:val="both"/>
              <w:rPr>
                <w:rFonts w:eastAsia="Calibri" w:cs="Arial"/>
                <w:szCs w:val="24"/>
                <w:lang w:eastAsia="en-GB"/>
              </w:rPr>
            </w:pPr>
          </w:p>
          <w:p w14:paraId="3CAACB94" w14:textId="77777777" w:rsidR="00501A3C" w:rsidRPr="00501A3C" w:rsidRDefault="00501A3C" w:rsidP="00501A3C">
            <w:pPr>
              <w:rPr>
                <w:rFonts w:cs="Arial"/>
                <w:b/>
                <w:szCs w:val="24"/>
              </w:rPr>
            </w:pPr>
            <w:r w:rsidRPr="00501A3C">
              <w:rPr>
                <w:rFonts w:cs="Arial"/>
                <w:b/>
                <w:szCs w:val="24"/>
              </w:rPr>
              <w:t xml:space="preserve">Evaluation of the PCOT service </w:t>
            </w:r>
            <w:r w:rsidRPr="00501A3C">
              <w:rPr>
                <w:rFonts w:cs="Arial"/>
                <w:b/>
                <w:szCs w:val="24"/>
                <w:vertAlign w:val="superscript"/>
              </w:rPr>
              <w:t>2</w:t>
            </w:r>
            <w:r w:rsidRPr="00501A3C">
              <w:rPr>
                <w:rFonts w:cs="Arial"/>
                <w:b/>
                <w:szCs w:val="24"/>
              </w:rPr>
              <w:t xml:space="preserve"> has demonstrated the following:-</w:t>
            </w:r>
          </w:p>
          <w:p w14:paraId="7F50B6F1" w14:textId="77777777" w:rsidR="00501A3C" w:rsidRPr="00501A3C" w:rsidRDefault="00501A3C" w:rsidP="00501A3C">
            <w:pPr>
              <w:rPr>
                <w:rFonts w:cs="Arial"/>
                <w:color w:val="000000" w:themeColor="text1"/>
                <w:szCs w:val="24"/>
              </w:rPr>
            </w:pPr>
            <w:r w:rsidRPr="00501A3C">
              <w:rPr>
                <w:rFonts w:cs="Arial"/>
                <w:szCs w:val="24"/>
              </w:rPr>
              <w:t>Quantitative evaluation using the Canadian Occupational Performance Measure</w:t>
            </w:r>
            <w:r w:rsidRPr="00501A3C">
              <w:rPr>
                <w:rFonts w:cs="Arial"/>
                <w:szCs w:val="24"/>
                <w:vertAlign w:val="superscript"/>
              </w:rPr>
              <w:t>3</w:t>
            </w:r>
            <w:r w:rsidRPr="00501A3C">
              <w:rPr>
                <w:rFonts w:cs="Arial"/>
                <w:szCs w:val="24"/>
              </w:rPr>
              <w:t xml:space="preserve"> demonstrates that 86% of patients who complete an occupational therapy episode of care experience improved functional performance and 94% of patients experience improvement in their perceived satisfaction in roles and activities that they prioritised at assessment. </w:t>
            </w:r>
            <w:r w:rsidRPr="00501A3C">
              <w:rPr>
                <w:rFonts w:cs="Arial"/>
                <w:szCs w:val="24"/>
                <w:vertAlign w:val="superscript"/>
              </w:rPr>
              <w:t>2</w:t>
            </w:r>
          </w:p>
          <w:p w14:paraId="56873502" w14:textId="77777777" w:rsidR="00501A3C" w:rsidRPr="00501A3C" w:rsidRDefault="00501A3C" w:rsidP="00501A3C">
            <w:pPr>
              <w:rPr>
                <w:rFonts w:cs="Arial"/>
                <w:szCs w:val="24"/>
              </w:rPr>
            </w:pPr>
            <w:r w:rsidRPr="00501A3C">
              <w:rPr>
                <w:rFonts w:cs="Arial"/>
                <w:szCs w:val="24"/>
              </w:rPr>
              <w:t>Use of the Short Warwick and Edinburgh Mental Wellbeing Scale (sWEMWBS)</w:t>
            </w:r>
            <w:r w:rsidRPr="00501A3C">
              <w:rPr>
                <w:rFonts w:cs="Arial"/>
                <w:szCs w:val="24"/>
                <w:vertAlign w:val="superscript"/>
              </w:rPr>
              <w:t>4</w:t>
            </w:r>
            <w:r w:rsidRPr="00501A3C">
              <w:rPr>
                <w:rFonts w:cs="Arial"/>
                <w:szCs w:val="24"/>
              </w:rPr>
              <w:t xml:space="preserve"> demonstrated improvements in mental wellbeing for 93% of patients who completed an occupational therapy intervention (n=189). 57% of patients moved from a score representing probable or possible depression or anxiety to a score representing average or high wellbeing. Patient evaluation highlights that these improvements in wellbeing have a positive impact on functional performance and enable people to return to activities and roles that are important to them.</w:t>
            </w:r>
            <w:r w:rsidRPr="00501A3C">
              <w:rPr>
                <w:rFonts w:cs="Arial"/>
                <w:szCs w:val="24"/>
                <w:vertAlign w:val="superscript"/>
              </w:rPr>
              <w:t xml:space="preserve"> 2</w:t>
            </w:r>
          </w:p>
          <w:p w14:paraId="1C097880" w14:textId="604EC093" w:rsidR="00501A3C" w:rsidRPr="00501A3C" w:rsidRDefault="00501A3C" w:rsidP="00501A3C">
            <w:pPr>
              <w:jc w:val="both"/>
              <w:rPr>
                <w:rFonts w:cs="Arial"/>
                <w:szCs w:val="24"/>
              </w:rPr>
            </w:pPr>
            <w:r w:rsidRPr="00501A3C">
              <w:rPr>
                <w:rFonts w:cs="Arial"/>
                <w:szCs w:val="24"/>
              </w:rPr>
              <w:t xml:space="preserve">Availability of </w:t>
            </w:r>
            <w:r w:rsidR="00662E3B">
              <w:rPr>
                <w:rFonts w:cs="Arial"/>
                <w:szCs w:val="24"/>
              </w:rPr>
              <w:t>o</w:t>
            </w:r>
            <w:r w:rsidRPr="00501A3C">
              <w:rPr>
                <w:rFonts w:cs="Arial"/>
                <w:szCs w:val="24"/>
              </w:rPr>
              <w:t xml:space="preserve">ccupational </w:t>
            </w:r>
            <w:r w:rsidR="00662E3B">
              <w:rPr>
                <w:rFonts w:cs="Arial"/>
                <w:szCs w:val="24"/>
              </w:rPr>
              <w:t>t</w:t>
            </w:r>
            <w:r w:rsidRPr="00501A3C">
              <w:rPr>
                <w:rFonts w:cs="Arial"/>
                <w:szCs w:val="24"/>
              </w:rPr>
              <w:t xml:space="preserve">herapy within GP practices is having a positive impact on GP patient </w:t>
            </w:r>
            <w:r w:rsidRPr="00501A3C">
              <w:rPr>
                <w:rFonts w:cs="Arial"/>
                <w:szCs w:val="24"/>
              </w:rPr>
              <w:lastRenderedPageBreak/>
              <w:t xml:space="preserve">attendances and on GP workload and stress levels with </w:t>
            </w:r>
            <w:r w:rsidR="00662E3B">
              <w:rPr>
                <w:rFonts w:cs="Arial"/>
                <w:szCs w:val="24"/>
              </w:rPr>
              <w:t>occupational therapy</w:t>
            </w:r>
            <w:r w:rsidRPr="00501A3C">
              <w:rPr>
                <w:rFonts w:cs="Arial"/>
                <w:szCs w:val="24"/>
              </w:rPr>
              <w:t xml:space="preserve"> clinicians demonstrating their effectiveness as a member of the emerging primary care </w:t>
            </w:r>
            <w:r w:rsidR="00662E3B">
              <w:rPr>
                <w:rFonts w:cs="Arial"/>
                <w:szCs w:val="24"/>
              </w:rPr>
              <w:t>multidisciplinary team</w:t>
            </w:r>
            <w:r w:rsidRPr="00501A3C">
              <w:rPr>
                <w:rFonts w:cs="Arial"/>
                <w:szCs w:val="24"/>
                <w:vertAlign w:val="superscript"/>
              </w:rPr>
              <w:t xml:space="preserve">2.  </w:t>
            </w:r>
            <w:r w:rsidRPr="00501A3C">
              <w:rPr>
                <w:rFonts w:cs="Arial"/>
                <w:szCs w:val="24"/>
              </w:rPr>
              <w:t xml:space="preserve">Total number of GP appointments in the 6 months prior to referral and the 6 months following referral were compared with 60% of patients having fewer appointments with their GP following </w:t>
            </w:r>
            <w:r w:rsidR="00662E3B">
              <w:rPr>
                <w:rFonts w:cs="Arial"/>
                <w:szCs w:val="24"/>
              </w:rPr>
              <w:t xml:space="preserve">occupational therapy </w:t>
            </w:r>
            <w:r w:rsidRPr="00501A3C">
              <w:rPr>
                <w:rFonts w:cs="Arial"/>
                <w:szCs w:val="24"/>
              </w:rPr>
              <w:t>intervention.</w:t>
            </w:r>
            <w:r w:rsidRPr="00501A3C">
              <w:rPr>
                <w:rFonts w:cs="Arial"/>
                <w:szCs w:val="24"/>
                <w:vertAlign w:val="superscript"/>
              </w:rPr>
              <w:t>2</w:t>
            </w:r>
          </w:p>
          <w:p w14:paraId="32609A1F" w14:textId="77777777" w:rsidR="00501A3C" w:rsidRPr="00501A3C" w:rsidRDefault="00501A3C" w:rsidP="00501A3C">
            <w:pPr>
              <w:jc w:val="both"/>
              <w:rPr>
                <w:rFonts w:cs="Arial"/>
                <w:szCs w:val="24"/>
              </w:rPr>
            </w:pPr>
          </w:p>
          <w:p w14:paraId="3F056603" w14:textId="044D68C6" w:rsidR="00501A3C" w:rsidRPr="00501A3C" w:rsidRDefault="00501A3C" w:rsidP="00501A3C">
            <w:pPr>
              <w:jc w:val="both"/>
              <w:rPr>
                <w:rFonts w:cs="Arial"/>
                <w:szCs w:val="24"/>
              </w:rPr>
            </w:pPr>
            <w:r w:rsidRPr="00501A3C">
              <w:rPr>
                <w:rFonts w:cs="Arial"/>
                <w:szCs w:val="24"/>
              </w:rPr>
              <w:t xml:space="preserve">PCOT can </w:t>
            </w:r>
            <w:r w:rsidR="00662E3B" w:rsidRPr="00501A3C">
              <w:rPr>
                <w:rFonts w:cs="Arial"/>
                <w:szCs w:val="24"/>
              </w:rPr>
              <w:t>affect</w:t>
            </w:r>
            <w:r w:rsidRPr="00501A3C">
              <w:rPr>
                <w:rFonts w:cs="Arial"/>
                <w:szCs w:val="24"/>
              </w:rPr>
              <w:t xml:space="preserve"> cost savings across health, social care and welfare expenditure.</w:t>
            </w:r>
            <w:r w:rsidRPr="00501A3C">
              <w:rPr>
                <w:rFonts w:cs="Arial"/>
                <w:szCs w:val="24"/>
                <w:vertAlign w:val="superscript"/>
              </w:rPr>
              <w:t xml:space="preserve"> 2</w:t>
            </w:r>
          </w:p>
          <w:p w14:paraId="4D275742" w14:textId="77777777" w:rsidR="00501A3C" w:rsidRPr="00501A3C" w:rsidRDefault="00501A3C" w:rsidP="00501A3C">
            <w:pPr>
              <w:jc w:val="both"/>
              <w:rPr>
                <w:rFonts w:cs="Arial"/>
                <w:szCs w:val="24"/>
              </w:rPr>
            </w:pPr>
          </w:p>
          <w:p w14:paraId="794B5477" w14:textId="77777777" w:rsidR="00501A3C" w:rsidRPr="00501A3C" w:rsidRDefault="00501A3C" w:rsidP="00501A3C">
            <w:pPr>
              <w:jc w:val="both"/>
              <w:rPr>
                <w:rFonts w:cs="Arial"/>
                <w:szCs w:val="24"/>
              </w:rPr>
            </w:pPr>
            <w:r w:rsidRPr="00501A3C">
              <w:rPr>
                <w:rFonts w:cs="Arial"/>
                <w:szCs w:val="24"/>
              </w:rPr>
              <w:t>PCOT clinicians were able to quickly respond to the physical, psychological, social and work-related needs of patients presenting to GPs during the early stages of the COVID-19 pandemic. They have been able to continue to support the rehabilitation and recovery of individuals experiencing long-term physical and psychological effects of a COVID-19 diagnosis within a primary care setting</w:t>
            </w:r>
            <w:r w:rsidRPr="00501A3C">
              <w:rPr>
                <w:rFonts w:cs="Arial"/>
                <w:szCs w:val="24"/>
                <w:vertAlign w:val="superscript"/>
              </w:rPr>
              <w:t>2</w:t>
            </w:r>
            <w:r w:rsidRPr="00501A3C">
              <w:rPr>
                <w:rFonts w:cs="Arial"/>
                <w:szCs w:val="24"/>
              </w:rPr>
              <w:t xml:space="preserve">. </w:t>
            </w:r>
          </w:p>
          <w:p w14:paraId="59F46319" w14:textId="77777777" w:rsidR="00501A3C" w:rsidRPr="00501A3C" w:rsidRDefault="00501A3C" w:rsidP="00501A3C">
            <w:pPr>
              <w:jc w:val="both"/>
              <w:rPr>
                <w:rFonts w:cs="Arial"/>
                <w:szCs w:val="24"/>
              </w:rPr>
            </w:pPr>
          </w:p>
          <w:p w14:paraId="0F8A9851" w14:textId="77777777" w:rsidR="00501A3C" w:rsidRPr="00501A3C" w:rsidRDefault="00501A3C" w:rsidP="00501A3C">
            <w:pPr>
              <w:rPr>
                <w:rFonts w:cs="Arial"/>
                <w:szCs w:val="24"/>
              </w:rPr>
            </w:pPr>
            <w:r w:rsidRPr="00501A3C">
              <w:rPr>
                <w:rFonts w:cs="Arial"/>
                <w:szCs w:val="24"/>
              </w:rPr>
              <w:t xml:space="preserve">In phase 2, the PCOT service model has been successfully scaled up to provide a quality, safe and equitable service across 18 practices, serving approximately 125,500 of Lanarkshire’s population. </w:t>
            </w:r>
          </w:p>
          <w:p w14:paraId="530213EC" w14:textId="77777777" w:rsidR="00501A3C" w:rsidRPr="00501A3C" w:rsidRDefault="00501A3C" w:rsidP="00501A3C">
            <w:pPr>
              <w:rPr>
                <w:rFonts w:cs="Arial"/>
                <w:szCs w:val="24"/>
              </w:rPr>
            </w:pPr>
            <w:r w:rsidRPr="00501A3C">
              <w:rPr>
                <w:rFonts w:cs="Arial"/>
                <w:szCs w:val="24"/>
              </w:rPr>
              <w:t>However, in the continued absence an identified permanent funding stream within Lanarkshire the future of the service is doubt and may need to be withdrawn.</w:t>
            </w:r>
          </w:p>
          <w:p w14:paraId="11C31CEE" w14:textId="77777777" w:rsidR="00501A3C" w:rsidRPr="00501A3C" w:rsidRDefault="00501A3C" w:rsidP="00501A3C">
            <w:pPr>
              <w:rPr>
                <w:rFonts w:cs="Arial"/>
                <w:szCs w:val="24"/>
              </w:rPr>
            </w:pPr>
          </w:p>
          <w:p w14:paraId="053981EC" w14:textId="77777777" w:rsidR="00501A3C" w:rsidRPr="00501A3C" w:rsidRDefault="00501A3C" w:rsidP="00501A3C">
            <w:pPr>
              <w:rPr>
                <w:rFonts w:cs="Arial"/>
                <w:szCs w:val="24"/>
              </w:rPr>
            </w:pPr>
          </w:p>
          <w:p w14:paraId="0A39FBB3" w14:textId="77777777" w:rsidR="00501A3C" w:rsidRPr="00501A3C" w:rsidRDefault="00501A3C" w:rsidP="00501A3C">
            <w:pPr>
              <w:jc w:val="both"/>
              <w:rPr>
                <w:rFonts w:eastAsia="Calibri" w:cs="Arial"/>
                <w:b/>
                <w:szCs w:val="24"/>
                <w:u w:val="single"/>
                <w:lang w:eastAsia="en-GB"/>
              </w:rPr>
            </w:pPr>
            <w:r w:rsidRPr="00501A3C">
              <w:rPr>
                <w:rFonts w:eastAsia="Calibri" w:cs="Arial"/>
                <w:b/>
                <w:szCs w:val="24"/>
                <w:u w:val="single"/>
                <w:lang w:eastAsia="en-GB"/>
              </w:rPr>
              <w:t>References</w:t>
            </w:r>
          </w:p>
          <w:p w14:paraId="6D79C802" w14:textId="77777777" w:rsidR="00501A3C" w:rsidRPr="00501A3C" w:rsidRDefault="00501A3C" w:rsidP="00501A3C">
            <w:pPr>
              <w:jc w:val="both"/>
              <w:rPr>
                <w:rFonts w:eastAsia="Calibri" w:cs="Arial"/>
                <w:b/>
                <w:szCs w:val="24"/>
                <w:u w:val="single"/>
                <w:lang w:eastAsia="en-GB"/>
              </w:rPr>
            </w:pPr>
          </w:p>
          <w:p w14:paraId="73FAE797" w14:textId="77777777" w:rsidR="00501A3C" w:rsidRPr="00B21CD8" w:rsidRDefault="00A1487D" w:rsidP="00501A3C">
            <w:pPr>
              <w:pStyle w:val="ListParagraph"/>
              <w:numPr>
                <w:ilvl w:val="0"/>
                <w:numId w:val="28"/>
              </w:numPr>
              <w:rPr>
                <w:rFonts w:cs="Arial"/>
                <w:szCs w:val="24"/>
              </w:rPr>
            </w:pPr>
            <w:hyperlink r:id="rId20" w:history="1">
              <w:r w:rsidR="00501A3C" w:rsidRPr="00B21CD8">
                <w:rPr>
                  <w:rStyle w:val="Hyperlink"/>
                  <w:rFonts w:cs="Arial"/>
                  <w:szCs w:val="24"/>
                </w:rPr>
                <w:t>https://scottish.sharepoint.com/:b:/s/PCOTSHAREPOINT/EWm5YvqSHYRJoC7cLaVVcGQBU9afEsVcL-Hg7p3O_MsSGw?e=IZeaVU</w:t>
              </w:r>
            </w:hyperlink>
          </w:p>
          <w:p w14:paraId="7B937739" w14:textId="77777777" w:rsidR="00501A3C" w:rsidRPr="00B21CD8" w:rsidRDefault="00501A3C" w:rsidP="00501A3C">
            <w:pPr>
              <w:numPr>
                <w:ilvl w:val="0"/>
                <w:numId w:val="28"/>
              </w:numPr>
              <w:contextualSpacing/>
              <w:jc w:val="both"/>
              <w:rPr>
                <w:rFonts w:eastAsia="Calibri" w:cs="Arial"/>
                <w:color w:val="000000" w:themeColor="text1"/>
                <w:szCs w:val="24"/>
                <w:lang w:eastAsia="en-GB"/>
              </w:rPr>
            </w:pPr>
            <w:r w:rsidRPr="00B21CD8">
              <w:rPr>
                <w:rFonts w:eastAsia="Calibri" w:cs="Arial"/>
                <w:color w:val="000000" w:themeColor="text1"/>
                <w:szCs w:val="24"/>
                <w:lang w:eastAsia="en-GB"/>
              </w:rPr>
              <w:t>Taulbut M, McCartney G (2017) Health outcomes and determinants by occupation and industry in Scotland, 2008–2011. NHS Health Scotland, Edinburgh</w:t>
            </w:r>
          </w:p>
          <w:p w14:paraId="6351D126" w14:textId="77777777" w:rsidR="00501A3C" w:rsidRPr="00B21CD8" w:rsidRDefault="00501A3C" w:rsidP="00501A3C">
            <w:pPr>
              <w:pStyle w:val="ListParagraph"/>
              <w:numPr>
                <w:ilvl w:val="0"/>
                <w:numId w:val="28"/>
              </w:numPr>
              <w:rPr>
                <w:rFonts w:cs="Arial"/>
                <w:szCs w:val="24"/>
              </w:rPr>
            </w:pPr>
            <w:r w:rsidRPr="00B21CD8">
              <w:rPr>
                <w:rFonts w:cs="Arial"/>
                <w:szCs w:val="24"/>
              </w:rPr>
              <w:t xml:space="preserve">Law M, Baptiste S, Carswell A, McColl MA, Polatajko H, Pollock N (1998) Canadian Occupational Performance Measure. CAOT Publications ACE </w:t>
            </w:r>
          </w:p>
          <w:p w14:paraId="54D179FE" w14:textId="77777777" w:rsidR="00501A3C" w:rsidRPr="00501A3C" w:rsidRDefault="00501A3C" w:rsidP="00501A3C">
            <w:pPr>
              <w:pStyle w:val="ListParagraph"/>
              <w:numPr>
                <w:ilvl w:val="0"/>
                <w:numId w:val="28"/>
              </w:numPr>
              <w:rPr>
                <w:rFonts w:cs="Arial"/>
                <w:szCs w:val="24"/>
              </w:rPr>
            </w:pPr>
            <w:r w:rsidRPr="00B21CD8">
              <w:rPr>
                <w:rFonts w:cs="Arial"/>
                <w:szCs w:val="24"/>
              </w:rPr>
              <w:t>University of Warwick and University of Edinburgh (2008) Short Warwick Edinburgh Mental Wellbeing Scale (SWEMWBS) https://warwick.ac.uk/fac/sci/med/research/platform/wemwbs</w:t>
            </w:r>
            <w:r w:rsidRPr="00501A3C">
              <w:rPr>
                <w:rFonts w:cs="Arial"/>
                <w:szCs w:val="24"/>
              </w:rPr>
              <w:t xml:space="preserve">3. 4. </w:t>
            </w:r>
          </w:p>
          <w:p w14:paraId="0341E14A" w14:textId="77777777" w:rsidR="00501A3C" w:rsidRPr="00501A3C" w:rsidRDefault="00501A3C" w:rsidP="00501A3C">
            <w:pPr>
              <w:rPr>
                <w:rFonts w:cs="Arial"/>
                <w:szCs w:val="24"/>
              </w:rPr>
            </w:pPr>
          </w:p>
          <w:p w14:paraId="307BB866" w14:textId="30B4F041" w:rsidR="000150A9" w:rsidRDefault="000150A9" w:rsidP="0005028D">
            <w:pPr>
              <w:rPr>
                <w:rFonts w:cs="Arial"/>
                <w:b/>
                <w:szCs w:val="24"/>
                <w:u w:val="single"/>
              </w:rPr>
            </w:pPr>
          </w:p>
        </w:tc>
      </w:tr>
    </w:tbl>
    <w:p w14:paraId="517A7458" w14:textId="77777777" w:rsidR="0080316C" w:rsidRDefault="0080316C" w:rsidP="0080316C"/>
    <w:p w14:paraId="7E6A6D0B" w14:textId="77777777" w:rsidR="006F4788" w:rsidRDefault="006F4788" w:rsidP="006F4788">
      <w:pPr>
        <w:autoSpaceDE w:val="0"/>
        <w:autoSpaceDN w:val="0"/>
        <w:adjustRightInd w:val="0"/>
        <w:rPr>
          <w:rFonts w:cs="Arial"/>
          <w:b/>
          <w:bCs/>
          <w:szCs w:val="24"/>
        </w:rPr>
      </w:pPr>
    </w:p>
    <w:p w14:paraId="53168E69" w14:textId="02C6BE67" w:rsidR="007866B6" w:rsidRPr="006E292F" w:rsidRDefault="007866B6" w:rsidP="00DE49C4">
      <w:pPr>
        <w:rPr>
          <w:rFonts w:eastAsia="Calibri" w:cs="Arial"/>
          <w:szCs w:val="24"/>
          <w:lang w:eastAsia="en-GB"/>
        </w:rPr>
      </w:pPr>
    </w:p>
    <w:sectPr w:rsidR="007866B6" w:rsidRPr="006E292F" w:rsidSect="00BF0F49">
      <w:pgSz w:w="11906" w:h="16838" w:code="9"/>
      <w:pgMar w:top="1134" w:right="1247" w:bottom="1134" w:left="124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03F9A" w14:textId="77777777" w:rsidR="00220FBE" w:rsidRDefault="00220FBE" w:rsidP="00E80084">
      <w:r>
        <w:separator/>
      </w:r>
    </w:p>
  </w:endnote>
  <w:endnote w:type="continuationSeparator" w:id="0">
    <w:p w14:paraId="4D2246D4" w14:textId="77777777" w:rsidR="00220FBE" w:rsidRDefault="00220FBE" w:rsidP="00E8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C9C8" w14:textId="77777777" w:rsidR="00220FBE" w:rsidRDefault="00220FBE" w:rsidP="00E80084">
      <w:r>
        <w:separator/>
      </w:r>
    </w:p>
  </w:footnote>
  <w:footnote w:type="continuationSeparator" w:id="0">
    <w:p w14:paraId="42060C7E" w14:textId="77777777" w:rsidR="00220FBE" w:rsidRDefault="00220FBE" w:rsidP="00E80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0F46B0"/>
    <w:multiLevelType w:val="hybridMultilevel"/>
    <w:tmpl w:val="0BD417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221DA"/>
    <w:multiLevelType w:val="hybridMultilevel"/>
    <w:tmpl w:val="07827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11B70"/>
    <w:multiLevelType w:val="hybridMultilevel"/>
    <w:tmpl w:val="75F0E3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1439F"/>
    <w:multiLevelType w:val="hybridMultilevel"/>
    <w:tmpl w:val="D58849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287BC3"/>
    <w:multiLevelType w:val="hybridMultilevel"/>
    <w:tmpl w:val="BB3A458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90E2C"/>
    <w:multiLevelType w:val="hybridMultilevel"/>
    <w:tmpl w:val="662E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612DE"/>
    <w:multiLevelType w:val="hybridMultilevel"/>
    <w:tmpl w:val="379EEF9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9426E0"/>
    <w:multiLevelType w:val="hybridMultilevel"/>
    <w:tmpl w:val="9A4E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E4493"/>
    <w:multiLevelType w:val="hybridMultilevel"/>
    <w:tmpl w:val="F7647BAA"/>
    <w:lvl w:ilvl="0" w:tplc="20A828B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097504"/>
    <w:multiLevelType w:val="hybridMultilevel"/>
    <w:tmpl w:val="E1202A0C"/>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6E06713"/>
    <w:multiLevelType w:val="hybridMultilevel"/>
    <w:tmpl w:val="2BEA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D7E7B"/>
    <w:multiLevelType w:val="hybridMultilevel"/>
    <w:tmpl w:val="89808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468D2"/>
    <w:multiLevelType w:val="hybridMultilevel"/>
    <w:tmpl w:val="32960DF4"/>
    <w:lvl w:ilvl="0" w:tplc="A01840AA">
      <w:start w:val="1"/>
      <w:numFmt w:val="bullet"/>
      <w:lvlText w:val="•"/>
      <w:lvlJc w:val="left"/>
      <w:pPr>
        <w:tabs>
          <w:tab w:val="num" w:pos="720"/>
        </w:tabs>
        <w:ind w:left="720" w:hanging="360"/>
      </w:pPr>
      <w:rPr>
        <w:rFonts w:ascii="Arial" w:hAnsi="Arial" w:hint="default"/>
      </w:rPr>
    </w:lvl>
    <w:lvl w:ilvl="1" w:tplc="10784CAC" w:tentative="1">
      <w:start w:val="1"/>
      <w:numFmt w:val="bullet"/>
      <w:lvlText w:val="•"/>
      <w:lvlJc w:val="left"/>
      <w:pPr>
        <w:tabs>
          <w:tab w:val="num" w:pos="1440"/>
        </w:tabs>
        <w:ind w:left="1440" w:hanging="360"/>
      </w:pPr>
      <w:rPr>
        <w:rFonts w:ascii="Arial" w:hAnsi="Arial" w:hint="default"/>
      </w:rPr>
    </w:lvl>
    <w:lvl w:ilvl="2" w:tplc="B51A26E8" w:tentative="1">
      <w:start w:val="1"/>
      <w:numFmt w:val="bullet"/>
      <w:lvlText w:val="•"/>
      <w:lvlJc w:val="left"/>
      <w:pPr>
        <w:tabs>
          <w:tab w:val="num" w:pos="2160"/>
        </w:tabs>
        <w:ind w:left="2160" w:hanging="360"/>
      </w:pPr>
      <w:rPr>
        <w:rFonts w:ascii="Arial" w:hAnsi="Arial" w:hint="default"/>
      </w:rPr>
    </w:lvl>
    <w:lvl w:ilvl="3" w:tplc="F31E827C" w:tentative="1">
      <w:start w:val="1"/>
      <w:numFmt w:val="bullet"/>
      <w:lvlText w:val="•"/>
      <w:lvlJc w:val="left"/>
      <w:pPr>
        <w:tabs>
          <w:tab w:val="num" w:pos="2880"/>
        </w:tabs>
        <w:ind w:left="2880" w:hanging="360"/>
      </w:pPr>
      <w:rPr>
        <w:rFonts w:ascii="Arial" w:hAnsi="Arial" w:hint="default"/>
      </w:rPr>
    </w:lvl>
    <w:lvl w:ilvl="4" w:tplc="367CBD1E" w:tentative="1">
      <w:start w:val="1"/>
      <w:numFmt w:val="bullet"/>
      <w:lvlText w:val="•"/>
      <w:lvlJc w:val="left"/>
      <w:pPr>
        <w:tabs>
          <w:tab w:val="num" w:pos="3600"/>
        </w:tabs>
        <w:ind w:left="3600" w:hanging="360"/>
      </w:pPr>
      <w:rPr>
        <w:rFonts w:ascii="Arial" w:hAnsi="Arial" w:hint="default"/>
      </w:rPr>
    </w:lvl>
    <w:lvl w:ilvl="5" w:tplc="AF9462A6" w:tentative="1">
      <w:start w:val="1"/>
      <w:numFmt w:val="bullet"/>
      <w:lvlText w:val="•"/>
      <w:lvlJc w:val="left"/>
      <w:pPr>
        <w:tabs>
          <w:tab w:val="num" w:pos="4320"/>
        </w:tabs>
        <w:ind w:left="4320" w:hanging="360"/>
      </w:pPr>
      <w:rPr>
        <w:rFonts w:ascii="Arial" w:hAnsi="Arial" w:hint="default"/>
      </w:rPr>
    </w:lvl>
    <w:lvl w:ilvl="6" w:tplc="046CEDC6" w:tentative="1">
      <w:start w:val="1"/>
      <w:numFmt w:val="bullet"/>
      <w:lvlText w:val="•"/>
      <w:lvlJc w:val="left"/>
      <w:pPr>
        <w:tabs>
          <w:tab w:val="num" w:pos="5040"/>
        </w:tabs>
        <w:ind w:left="5040" w:hanging="360"/>
      </w:pPr>
      <w:rPr>
        <w:rFonts w:ascii="Arial" w:hAnsi="Arial" w:hint="default"/>
      </w:rPr>
    </w:lvl>
    <w:lvl w:ilvl="7" w:tplc="5EB60550" w:tentative="1">
      <w:start w:val="1"/>
      <w:numFmt w:val="bullet"/>
      <w:lvlText w:val="•"/>
      <w:lvlJc w:val="left"/>
      <w:pPr>
        <w:tabs>
          <w:tab w:val="num" w:pos="5760"/>
        </w:tabs>
        <w:ind w:left="5760" w:hanging="360"/>
      </w:pPr>
      <w:rPr>
        <w:rFonts w:ascii="Arial" w:hAnsi="Arial" w:hint="default"/>
      </w:rPr>
    </w:lvl>
    <w:lvl w:ilvl="8" w:tplc="3DA6560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B136F4"/>
    <w:multiLevelType w:val="hybridMultilevel"/>
    <w:tmpl w:val="088EA482"/>
    <w:lvl w:ilvl="0" w:tplc="95AC73A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1C5E29"/>
    <w:multiLevelType w:val="hybridMultilevel"/>
    <w:tmpl w:val="B882F82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2A246C0"/>
    <w:multiLevelType w:val="hybridMultilevel"/>
    <w:tmpl w:val="083085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C730C"/>
    <w:multiLevelType w:val="hybridMultilevel"/>
    <w:tmpl w:val="0628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74922"/>
    <w:multiLevelType w:val="hybridMultilevel"/>
    <w:tmpl w:val="549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3470E6"/>
    <w:multiLevelType w:val="hybridMultilevel"/>
    <w:tmpl w:val="FB827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1" w15:restartNumberingAfterBreak="0">
    <w:nsid w:val="69762A27"/>
    <w:multiLevelType w:val="hybridMultilevel"/>
    <w:tmpl w:val="81E0E5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B25C4B"/>
    <w:multiLevelType w:val="hybridMultilevel"/>
    <w:tmpl w:val="0C98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9B30EE"/>
    <w:multiLevelType w:val="hybridMultilevel"/>
    <w:tmpl w:val="D20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EA6BF1"/>
    <w:multiLevelType w:val="hybridMultilevel"/>
    <w:tmpl w:val="A3B0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86BDC"/>
    <w:multiLevelType w:val="hybridMultilevel"/>
    <w:tmpl w:val="5D9E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E77CFE"/>
    <w:multiLevelType w:val="hybridMultilevel"/>
    <w:tmpl w:val="0068CD22"/>
    <w:lvl w:ilvl="0" w:tplc="20A828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00C4D"/>
    <w:multiLevelType w:val="hybridMultilevel"/>
    <w:tmpl w:val="05F6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559871">
    <w:abstractNumId w:val="20"/>
  </w:num>
  <w:num w:numId="2" w16cid:durableId="1899319274">
    <w:abstractNumId w:val="0"/>
  </w:num>
  <w:num w:numId="3" w16cid:durableId="1045106850">
    <w:abstractNumId w:val="22"/>
  </w:num>
  <w:num w:numId="4" w16cid:durableId="949748634">
    <w:abstractNumId w:val="17"/>
  </w:num>
  <w:num w:numId="5" w16cid:durableId="1062947315">
    <w:abstractNumId w:val="25"/>
  </w:num>
  <w:num w:numId="6" w16cid:durableId="742874275">
    <w:abstractNumId w:val="15"/>
  </w:num>
  <w:num w:numId="7" w16cid:durableId="119881988">
    <w:abstractNumId w:val="12"/>
  </w:num>
  <w:num w:numId="8" w16cid:durableId="615912635">
    <w:abstractNumId w:val="7"/>
  </w:num>
  <w:num w:numId="9" w16cid:durableId="1686052695">
    <w:abstractNumId w:val="21"/>
  </w:num>
  <w:num w:numId="10" w16cid:durableId="890381046">
    <w:abstractNumId w:val="8"/>
  </w:num>
  <w:num w:numId="11" w16cid:durableId="857541577">
    <w:abstractNumId w:val="3"/>
  </w:num>
  <w:num w:numId="12" w16cid:durableId="604310813">
    <w:abstractNumId w:val="18"/>
  </w:num>
  <w:num w:numId="13" w16cid:durableId="594753430">
    <w:abstractNumId w:val="27"/>
  </w:num>
  <w:num w:numId="14" w16cid:durableId="2073456906">
    <w:abstractNumId w:val="1"/>
  </w:num>
  <w:num w:numId="15" w16cid:durableId="688065467">
    <w:abstractNumId w:val="11"/>
  </w:num>
  <w:num w:numId="16" w16cid:durableId="1240748407">
    <w:abstractNumId w:val="6"/>
  </w:num>
  <w:num w:numId="17" w16cid:durableId="1302923035">
    <w:abstractNumId w:val="10"/>
  </w:num>
  <w:num w:numId="18" w16cid:durableId="1102721926">
    <w:abstractNumId w:val="23"/>
  </w:num>
  <w:num w:numId="19" w16cid:durableId="1887720633">
    <w:abstractNumId w:val="16"/>
  </w:num>
  <w:num w:numId="20" w16cid:durableId="2082868250">
    <w:abstractNumId w:val="2"/>
  </w:num>
  <w:num w:numId="21" w16cid:durableId="240144194">
    <w:abstractNumId w:val="24"/>
  </w:num>
  <w:num w:numId="22" w16cid:durableId="1719011503">
    <w:abstractNumId w:val="19"/>
  </w:num>
  <w:num w:numId="23" w16cid:durableId="1651135819">
    <w:abstractNumId w:val="26"/>
  </w:num>
  <w:num w:numId="24" w16cid:durableId="2121794211">
    <w:abstractNumId w:val="9"/>
  </w:num>
  <w:num w:numId="25" w16cid:durableId="260921560">
    <w:abstractNumId w:val="13"/>
  </w:num>
  <w:num w:numId="26" w16cid:durableId="2056158698">
    <w:abstractNumId w:val="14"/>
  </w:num>
  <w:num w:numId="27" w16cid:durableId="1566574426">
    <w:abstractNumId w:val="4"/>
  </w:num>
  <w:num w:numId="28" w16cid:durableId="118837225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0tDAysDS3MDcztjRS0lEKTi0uzszPAykwrAUARb0noCwAAAA="/>
  </w:docVars>
  <w:rsids>
    <w:rsidRoot w:val="0014042E"/>
    <w:rsid w:val="0000444A"/>
    <w:rsid w:val="00005AAA"/>
    <w:rsid w:val="000114BB"/>
    <w:rsid w:val="000150A9"/>
    <w:rsid w:val="00020B2F"/>
    <w:rsid w:val="00027A98"/>
    <w:rsid w:val="00027B4F"/>
    <w:rsid w:val="00027C27"/>
    <w:rsid w:val="00032618"/>
    <w:rsid w:val="000344D1"/>
    <w:rsid w:val="00034BB5"/>
    <w:rsid w:val="0005028D"/>
    <w:rsid w:val="00063DD5"/>
    <w:rsid w:val="00071910"/>
    <w:rsid w:val="000801ED"/>
    <w:rsid w:val="000901EE"/>
    <w:rsid w:val="00091704"/>
    <w:rsid w:val="000955EF"/>
    <w:rsid w:val="000A082F"/>
    <w:rsid w:val="000B0CAD"/>
    <w:rsid w:val="000B2AFE"/>
    <w:rsid w:val="000B2B1A"/>
    <w:rsid w:val="000B7C23"/>
    <w:rsid w:val="000C0CF4"/>
    <w:rsid w:val="000C333F"/>
    <w:rsid w:val="000D0AAF"/>
    <w:rsid w:val="000D1B3A"/>
    <w:rsid w:val="000D45C2"/>
    <w:rsid w:val="000E3503"/>
    <w:rsid w:val="000E5BF3"/>
    <w:rsid w:val="000F03BF"/>
    <w:rsid w:val="0010198D"/>
    <w:rsid w:val="00107152"/>
    <w:rsid w:val="00117C77"/>
    <w:rsid w:val="00123F6D"/>
    <w:rsid w:val="001261D2"/>
    <w:rsid w:val="00132FE9"/>
    <w:rsid w:val="001332C8"/>
    <w:rsid w:val="00136443"/>
    <w:rsid w:val="0014042E"/>
    <w:rsid w:val="00142159"/>
    <w:rsid w:val="00154F64"/>
    <w:rsid w:val="001643DC"/>
    <w:rsid w:val="00173680"/>
    <w:rsid w:val="00182CB4"/>
    <w:rsid w:val="001836CE"/>
    <w:rsid w:val="001874BF"/>
    <w:rsid w:val="0019036C"/>
    <w:rsid w:val="001904B6"/>
    <w:rsid w:val="001906B3"/>
    <w:rsid w:val="00190889"/>
    <w:rsid w:val="001952B0"/>
    <w:rsid w:val="00196F8C"/>
    <w:rsid w:val="001A4D5B"/>
    <w:rsid w:val="001A54AC"/>
    <w:rsid w:val="001A6445"/>
    <w:rsid w:val="001B577C"/>
    <w:rsid w:val="001C5E36"/>
    <w:rsid w:val="001C6D75"/>
    <w:rsid w:val="001D01C1"/>
    <w:rsid w:val="001D20FE"/>
    <w:rsid w:val="001D4A0F"/>
    <w:rsid w:val="001D7A90"/>
    <w:rsid w:val="001E0A9B"/>
    <w:rsid w:val="001E6739"/>
    <w:rsid w:val="001F3E16"/>
    <w:rsid w:val="00203CA0"/>
    <w:rsid w:val="002111EE"/>
    <w:rsid w:val="00216BA9"/>
    <w:rsid w:val="00220FBE"/>
    <w:rsid w:val="002244A3"/>
    <w:rsid w:val="00225DEA"/>
    <w:rsid w:val="00226516"/>
    <w:rsid w:val="0023072C"/>
    <w:rsid w:val="00234946"/>
    <w:rsid w:val="00234D9C"/>
    <w:rsid w:val="00236099"/>
    <w:rsid w:val="0023710B"/>
    <w:rsid w:val="00243588"/>
    <w:rsid w:val="002461F4"/>
    <w:rsid w:val="00254EF3"/>
    <w:rsid w:val="002570BF"/>
    <w:rsid w:val="002612A5"/>
    <w:rsid w:val="00261FB0"/>
    <w:rsid w:val="00266BA2"/>
    <w:rsid w:val="00271A3F"/>
    <w:rsid w:val="002741B5"/>
    <w:rsid w:val="00281579"/>
    <w:rsid w:val="002816FB"/>
    <w:rsid w:val="002A1DF0"/>
    <w:rsid w:val="002A62AE"/>
    <w:rsid w:val="002C27BD"/>
    <w:rsid w:val="002D1831"/>
    <w:rsid w:val="002D55E5"/>
    <w:rsid w:val="002E55D0"/>
    <w:rsid w:val="002F7F87"/>
    <w:rsid w:val="00306C61"/>
    <w:rsid w:val="00306FBF"/>
    <w:rsid w:val="00307856"/>
    <w:rsid w:val="00310BC5"/>
    <w:rsid w:val="0032716B"/>
    <w:rsid w:val="00330D78"/>
    <w:rsid w:val="00332480"/>
    <w:rsid w:val="003403B9"/>
    <w:rsid w:val="00345711"/>
    <w:rsid w:val="003478E2"/>
    <w:rsid w:val="003532A7"/>
    <w:rsid w:val="00353CDF"/>
    <w:rsid w:val="00357E71"/>
    <w:rsid w:val="00360B2D"/>
    <w:rsid w:val="003642F0"/>
    <w:rsid w:val="00372DA8"/>
    <w:rsid w:val="0037582B"/>
    <w:rsid w:val="003772E4"/>
    <w:rsid w:val="003779C9"/>
    <w:rsid w:val="003835A4"/>
    <w:rsid w:val="0039197E"/>
    <w:rsid w:val="003A0697"/>
    <w:rsid w:val="003A11A9"/>
    <w:rsid w:val="003A3F81"/>
    <w:rsid w:val="003A46F6"/>
    <w:rsid w:val="003B2530"/>
    <w:rsid w:val="003B2833"/>
    <w:rsid w:val="003B318E"/>
    <w:rsid w:val="003B38B5"/>
    <w:rsid w:val="003B64C6"/>
    <w:rsid w:val="003D0F5F"/>
    <w:rsid w:val="003D129C"/>
    <w:rsid w:val="003E4DAA"/>
    <w:rsid w:val="003F0547"/>
    <w:rsid w:val="003F192E"/>
    <w:rsid w:val="003F5811"/>
    <w:rsid w:val="003F79B0"/>
    <w:rsid w:val="00413224"/>
    <w:rsid w:val="00413BA5"/>
    <w:rsid w:val="00413BE9"/>
    <w:rsid w:val="004160B6"/>
    <w:rsid w:val="004315F5"/>
    <w:rsid w:val="00435118"/>
    <w:rsid w:val="0044376E"/>
    <w:rsid w:val="00451FA5"/>
    <w:rsid w:val="00466FB7"/>
    <w:rsid w:val="00470123"/>
    <w:rsid w:val="00481270"/>
    <w:rsid w:val="004A6BDB"/>
    <w:rsid w:val="004B5D33"/>
    <w:rsid w:val="004C1DB2"/>
    <w:rsid w:val="004C6253"/>
    <w:rsid w:val="004D2758"/>
    <w:rsid w:val="004D5722"/>
    <w:rsid w:val="004D6FDE"/>
    <w:rsid w:val="004E38E3"/>
    <w:rsid w:val="004E71F5"/>
    <w:rsid w:val="004E7D7D"/>
    <w:rsid w:val="004F1596"/>
    <w:rsid w:val="004F39CA"/>
    <w:rsid w:val="004F46D2"/>
    <w:rsid w:val="005002FF"/>
    <w:rsid w:val="005015BF"/>
    <w:rsid w:val="00501A3C"/>
    <w:rsid w:val="005052CE"/>
    <w:rsid w:val="00512042"/>
    <w:rsid w:val="00514BF6"/>
    <w:rsid w:val="0052066A"/>
    <w:rsid w:val="00521997"/>
    <w:rsid w:val="00522955"/>
    <w:rsid w:val="00527ADC"/>
    <w:rsid w:val="005360C2"/>
    <w:rsid w:val="00536178"/>
    <w:rsid w:val="00540EEF"/>
    <w:rsid w:val="00541638"/>
    <w:rsid w:val="005430E4"/>
    <w:rsid w:val="005527A3"/>
    <w:rsid w:val="005530AB"/>
    <w:rsid w:val="005554A4"/>
    <w:rsid w:val="00560DB7"/>
    <w:rsid w:val="005647CA"/>
    <w:rsid w:val="00570316"/>
    <w:rsid w:val="00573C5C"/>
    <w:rsid w:val="00575407"/>
    <w:rsid w:val="00577E45"/>
    <w:rsid w:val="0058522D"/>
    <w:rsid w:val="0058673E"/>
    <w:rsid w:val="005A262E"/>
    <w:rsid w:val="005A593A"/>
    <w:rsid w:val="005B0BAC"/>
    <w:rsid w:val="005B31CC"/>
    <w:rsid w:val="005B7EF1"/>
    <w:rsid w:val="005C705A"/>
    <w:rsid w:val="005D18FF"/>
    <w:rsid w:val="005E0022"/>
    <w:rsid w:val="005E2719"/>
    <w:rsid w:val="005E31A3"/>
    <w:rsid w:val="005E323A"/>
    <w:rsid w:val="005E5294"/>
    <w:rsid w:val="005F3687"/>
    <w:rsid w:val="005F4D2B"/>
    <w:rsid w:val="005F5D26"/>
    <w:rsid w:val="006042F6"/>
    <w:rsid w:val="00610A09"/>
    <w:rsid w:val="006214B0"/>
    <w:rsid w:val="00622445"/>
    <w:rsid w:val="00624C3F"/>
    <w:rsid w:val="0062556F"/>
    <w:rsid w:val="006301B2"/>
    <w:rsid w:val="00630594"/>
    <w:rsid w:val="00630AAA"/>
    <w:rsid w:val="0064103C"/>
    <w:rsid w:val="006458C3"/>
    <w:rsid w:val="00645B53"/>
    <w:rsid w:val="00650F69"/>
    <w:rsid w:val="00651082"/>
    <w:rsid w:val="00656198"/>
    <w:rsid w:val="00657A2A"/>
    <w:rsid w:val="00662E3B"/>
    <w:rsid w:val="00667154"/>
    <w:rsid w:val="00671FE0"/>
    <w:rsid w:val="006847FF"/>
    <w:rsid w:val="006873C2"/>
    <w:rsid w:val="006949F8"/>
    <w:rsid w:val="006A14FF"/>
    <w:rsid w:val="006A5D68"/>
    <w:rsid w:val="006B3094"/>
    <w:rsid w:val="006C4B2D"/>
    <w:rsid w:val="006C61B6"/>
    <w:rsid w:val="006E15EA"/>
    <w:rsid w:val="006E292F"/>
    <w:rsid w:val="006E2DD4"/>
    <w:rsid w:val="006E5FB1"/>
    <w:rsid w:val="006F41C6"/>
    <w:rsid w:val="006F4788"/>
    <w:rsid w:val="006F6E6C"/>
    <w:rsid w:val="007126B1"/>
    <w:rsid w:val="00721BFD"/>
    <w:rsid w:val="00733D42"/>
    <w:rsid w:val="00734818"/>
    <w:rsid w:val="007454CF"/>
    <w:rsid w:val="007519AF"/>
    <w:rsid w:val="00760F2B"/>
    <w:rsid w:val="007610CF"/>
    <w:rsid w:val="0077359D"/>
    <w:rsid w:val="00783B3C"/>
    <w:rsid w:val="00783CAD"/>
    <w:rsid w:val="007866B6"/>
    <w:rsid w:val="007A214A"/>
    <w:rsid w:val="007A758B"/>
    <w:rsid w:val="007B133E"/>
    <w:rsid w:val="007B21D4"/>
    <w:rsid w:val="007B2338"/>
    <w:rsid w:val="007B6670"/>
    <w:rsid w:val="007B7395"/>
    <w:rsid w:val="007C71E4"/>
    <w:rsid w:val="007D376F"/>
    <w:rsid w:val="007D3E3A"/>
    <w:rsid w:val="007D5F2E"/>
    <w:rsid w:val="007E008C"/>
    <w:rsid w:val="007E1B7C"/>
    <w:rsid w:val="007E77FD"/>
    <w:rsid w:val="007F351F"/>
    <w:rsid w:val="007F748C"/>
    <w:rsid w:val="007F759D"/>
    <w:rsid w:val="00801234"/>
    <w:rsid w:val="0080278A"/>
    <w:rsid w:val="0080316C"/>
    <w:rsid w:val="00812B8C"/>
    <w:rsid w:val="0082013B"/>
    <w:rsid w:val="00822FAB"/>
    <w:rsid w:val="008249C9"/>
    <w:rsid w:val="00824B03"/>
    <w:rsid w:val="00831CC6"/>
    <w:rsid w:val="00832933"/>
    <w:rsid w:val="00835703"/>
    <w:rsid w:val="00835BCA"/>
    <w:rsid w:val="00837687"/>
    <w:rsid w:val="008409F6"/>
    <w:rsid w:val="008440DD"/>
    <w:rsid w:val="00852659"/>
    <w:rsid w:val="00852FD2"/>
    <w:rsid w:val="00856F9E"/>
    <w:rsid w:val="00857548"/>
    <w:rsid w:val="00857F0C"/>
    <w:rsid w:val="008600EA"/>
    <w:rsid w:val="00866E25"/>
    <w:rsid w:val="00874058"/>
    <w:rsid w:val="00874209"/>
    <w:rsid w:val="00880EA6"/>
    <w:rsid w:val="00886CFC"/>
    <w:rsid w:val="0089645B"/>
    <w:rsid w:val="008A67C7"/>
    <w:rsid w:val="008B40C9"/>
    <w:rsid w:val="008B5273"/>
    <w:rsid w:val="008B5CD1"/>
    <w:rsid w:val="008D7D41"/>
    <w:rsid w:val="008E1A43"/>
    <w:rsid w:val="008E1E81"/>
    <w:rsid w:val="008E4EA4"/>
    <w:rsid w:val="008F2349"/>
    <w:rsid w:val="008F545F"/>
    <w:rsid w:val="009005EB"/>
    <w:rsid w:val="00906D3C"/>
    <w:rsid w:val="00912C62"/>
    <w:rsid w:val="0091507E"/>
    <w:rsid w:val="0091721E"/>
    <w:rsid w:val="00921FB2"/>
    <w:rsid w:val="009319E5"/>
    <w:rsid w:val="009319FB"/>
    <w:rsid w:val="00940F74"/>
    <w:rsid w:val="00947779"/>
    <w:rsid w:val="00947DF6"/>
    <w:rsid w:val="00953D4E"/>
    <w:rsid w:val="00953EBD"/>
    <w:rsid w:val="0096303D"/>
    <w:rsid w:val="00974481"/>
    <w:rsid w:val="00976921"/>
    <w:rsid w:val="009819BC"/>
    <w:rsid w:val="00982BB6"/>
    <w:rsid w:val="00985B86"/>
    <w:rsid w:val="009861BA"/>
    <w:rsid w:val="009915F4"/>
    <w:rsid w:val="00997F71"/>
    <w:rsid w:val="009A0C37"/>
    <w:rsid w:val="009A42F3"/>
    <w:rsid w:val="009A6501"/>
    <w:rsid w:val="009B1A4D"/>
    <w:rsid w:val="009B6FE0"/>
    <w:rsid w:val="009B7615"/>
    <w:rsid w:val="009C0973"/>
    <w:rsid w:val="009C3966"/>
    <w:rsid w:val="009C5181"/>
    <w:rsid w:val="009D1790"/>
    <w:rsid w:val="009D46C1"/>
    <w:rsid w:val="009D6910"/>
    <w:rsid w:val="009D753B"/>
    <w:rsid w:val="009D7616"/>
    <w:rsid w:val="009D7AB1"/>
    <w:rsid w:val="009E2A8E"/>
    <w:rsid w:val="009E486F"/>
    <w:rsid w:val="009E5010"/>
    <w:rsid w:val="009E6AB7"/>
    <w:rsid w:val="009F26B0"/>
    <w:rsid w:val="009F34B8"/>
    <w:rsid w:val="009F56FD"/>
    <w:rsid w:val="009F7FC3"/>
    <w:rsid w:val="00A03E5D"/>
    <w:rsid w:val="00A10144"/>
    <w:rsid w:val="00A1487D"/>
    <w:rsid w:val="00A150A5"/>
    <w:rsid w:val="00A173C2"/>
    <w:rsid w:val="00A216E7"/>
    <w:rsid w:val="00A241BC"/>
    <w:rsid w:val="00A26FE3"/>
    <w:rsid w:val="00A26FEE"/>
    <w:rsid w:val="00A31E1C"/>
    <w:rsid w:val="00A321C3"/>
    <w:rsid w:val="00A35030"/>
    <w:rsid w:val="00A359A0"/>
    <w:rsid w:val="00A378B4"/>
    <w:rsid w:val="00A43324"/>
    <w:rsid w:val="00A46A5D"/>
    <w:rsid w:val="00A537CC"/>
    <w:rsid w:val="00A6579A"/>
    <w:rsid w:val="00A7114A"/>
    <w:rsid w:val="00A7179D"/>
    <w:rsid w:val="00A763EE"/>
    <w:rsid w:val="00AA3081"/>
    <w:rsid w:val="00AA31EE"/>
    <w:rsid w:val="00AB06CA"/>
    <w:rsid w:val="00AB5241"/>
    <w:rsid w:val="00AB6BBE"/>
    <w:rsid w:val="00AC58C3"/>
    <w:rsid w:val="00AC61C7"/>
    <w:rsid w:val="00AC7E25"/>
    <w:rsid w:val="00AD4257"/>
    <w:rsid w:val="00AE1304"/>
    <w:rsid w:val="00AE7CC8"/>
    <w:rsid w:val="00AF061D"/>
    <w:rsid w:val="00AF7FEB"/>
    <w:rsid w:val="00B06E12"/>
    <w:rsid w:val="00B07031"/>
    <w:rsid w:val="00B11FB5"/>
    <w:rsid w:val="00B167C2"/>
    <w:rsid w:val="00B16800"/>
    <w:rsid w:val="00B17537"/>
    <w:rsid w:val="00B21CD8"/>
    <w:rsid w:val="00B22C81"/>
    <w:rsid w:val="00B235F2"/>
    <w:rsid w:val="00B23B7F"/>
    <w:rsid w:val="00B31A19"/>
    <w:rsid w:val="00B358E4"/>
    <w:rsid w:val="00B4061D"/>
    <w:rsid w:val="00B46C7A"/>
    <w:rsid w:val="00B51BDC"/>
    <w:rsid w:val="00B561C0"/>
    <w:rsid w:val="00B57C73"/>
    <w:rsid w:val="00B66B6B"/>
    <w:rsid w:val="00B73475"/>
    <w:rsid w:val="00B773CE"/>
    <w:rsid w:val="00B8421C"/>
    <w:rsid w:val="00B87036"/>
    <w:rsid w:val="00B87DEE"/>
    <w:rsid w:val="00B90672"/>
    <w:rsid w:val="00B94BE1"/>
    <w:rsid w:val="00B96047"/>
    <w:rsid w:val="00BA0287"/>
    <w:rsid w:val="00BA141A"/>
    <w:rsid w:val="00BA187C"/>
    <w:rsid w:val="00BA7D4C"/>
    <w:rsid w:val="00BB5256"/>
    <w:rsid w:val="00BB7C73"/>
    <w:rsid w:val="00BC555F"/>
    <w:rsid w:val="00BD2558"/>
    <w:rsid w:val="00BD5D5B"/>
    <w:rsid w:val="00BD5FFE"/>
    <w:rsid w:val="00BD6827"/>
    <w:rsid w:val="00BF0711"/>
    <w:rsid w:val="00BF0F49"/>
    <w:rsid w:val="00BF16B1"/>
    <w:rsid w:val="00C1429F"/>
    <w:rsid w:val="00C15131"/>
    <w:rsid w:val="00C16751"/>
    <w:rsid w:val="00C20AE9"/>
    <w:rsid w:val="00C24BDA"/>
    <w:rsid w:val="00C36F4B"/>
    <w:rsid w:val="00C37516"/>
    <w:rsid w:val="00C41DF8"/>
    <w:rsid w:val="00C420E8"/>
    <w:rsid w:val="00C52CA8"/>
    <w:rsid w:val="00C538F0"/>
    <w:rsid w:val="00C65988"/>
    <w:rsid w:val="00C70620"/>
    <w:rsid w:val="00C73F6F"/>
    <w:rsid w:val="00C75DA4"/>
    <w:rsid w:val="00C81A10"/>
    <w:rsid w:val="00C84737"/>
    <w:rsid w:val="00C86D21"/>
    <w:rsid w:val="00C87741"/>
    <w:rsid w:val="00C91823"/>
    <w:rsid w:val="00C959D4"/>
    <w:rsid w:val="00C96563"/>
    <w:rsid w:val="00CA1A49"/>
    <w:rsid w:val="00CA5960"/>
    <w:rsid w:val="00CB2630"/>
    <w:rsid w:val="00CB514E"/>
    <w:rsid w:val="00CB736E"/>
    <w:rsid w:val="00CC1289"/>
    <w:rsid w:val="00CC346D"/>
    <w:rsid w:val="00CC36B2"/>
    <w:rsid w:val="00CD20A9"/>
    <w:rsid w:val="00CD42FA"/>
    <w:rsid w:val="00CD66DB"/>
    <w:rsid w:val="00CD7809"/>
    <w:rsid w:val="00CE1324"/>
    <w:rsid w:val="00CF3007"/>
    <w:rsid w:val="00CF68CC"/>
    <w:rsid w:val="00D008AB"/>
    <w:rsid w:val="00D01637"/>
    <w:rsid w:val="00D0484F"/>
    <w:rsid w:val="00D1181B"/>
    <w:rsid w:val="00D221C7"/>
    <w:rsid w:val="00D2505A"/>
    <w:rsid w:val="00D33224"/>
    <w:rsid w:val="00D36CD2"/>
    <w:rsid w:val="00D379E5"/>
    <w:rsid w:val="00D452C2"/>
    <w:rsid w:val="00D47809"/>
    <w:rsid w:val="00D525AD"/>
    <w:rsid w:val="00D60B28"/>
    <w:rsid w:val="00D62B93"/>
    <w:rsid w:val="00D7734C"/>
    <w:rsid w:val="00D8086D"/>
    <w:rsid w:val="00D85219"/>
    <w:rsid w:val="00D95B1B"/>
    <w:rsid w:val="00D97414"/>
    <w:rsid w:val="00D97CF7"/>
    <w:rsid w:val="00DB1DE9"/>
    <w:rsid w:val="00DB2E54"/>
    <w:rsid w:val="00DC0754"/>
    <w:rsid w:val="00DC180A"/>
    <w:rsid w:val="00DC38D4"/>
    <w:rsid w:val="00DC4C47"/>
    <w:rsid w:val="00DC7F2C"/>
    <w:rsid w:val="00DD0DDE"/>
    <w:rsid w:val="00DE4554"/>
    <w:rsid w:val="00DE49C4"/>
    <w:rsid w:val="00DE7D45"/>
    <w:rsid w:val="00DE7FC5"/>
    <w:rsid w:val="00DF0DC8"/>
    <w:rsid w:val="00DF50DD"/>
    <w:rsid w:val="00E01668"/>
    <w:rsid w:val="00E05D05"/>
    <w:rsid w:val="00E11D79"/>
    <w:rsid w:val="00E16DFB"/>
    <w:rsid w:val="00E177E6"/>
    <w:rsid w:val="00E213F9"/>
    <w:rsid w:val="00E2340C"/>
    <w:rsid w:val="00E25957"/>
    <w:rsid w:val="00E34803"/>
    <w:rsid w:val="00E410F5"/>
    <w:rsid w:val="00E414E4"/>
    <w:rsid w:val="00E42E2D"/>
    <w:rsid w:val="00E442B1"/>
    <w:rsid w:val="00E51496"/>
    <w:rsid w:val="00E5328D"/>
    <w:rsid w:val="00E53FAF"/>
    <w:rsid w:val="00E57D7D"/>
    <w:rsid w:val="00E72448"/>
    <w:rsid w:val="00E72E75"/>
    <w:rsid w:val="00E73993"/>
    <w:rsid w:val="00E75AB5"/>
    <w:rsid w:val="00E77025"/>
    <w:rsid w:val="00E80084"/>
    <w:rsid w:val="00E83D9E"/>
    <w:rsid w:val="00E8425D"/>
    <w:rsid w:val="00E8510A"/>
    <w:rsid w:val="00E87274"/>
    <w:rsid w:val="00E950B4"/>
    <w:rsid w:val="00EA57F6"/>
    <w:rsid w:val="00EA7B5B"/>
    <w:rsid w:val="00EB025E"/>
    <w:rsid w:val="00EB1BFD"/>
    <w:rsid w:val="00EB7AA3"/>
    <w:rsid w:val="00EC2074"/>
    <w:rsid w:val="00ED0005"/>
    <w:rsid w:val="00ED258D"/>
    <w:rsid w:val="00ED30F7"/>
    <w:rsid w:val="00ED49E7"/>
    <w:rsid w:val="00EE3A40"/>
    <w:rsid w:val="00EE5858"/>
    <w:rsid w:val="00EE58E0"/>
    <w:rsid w:val="00EE6A51"/>
    <w:rsid w:val="00EE73C1"/>
    <w:rsid w:val="00EF23DD"/>
    <w:rsid w:val="00EF4FF8"/>
    <w:rsid w:val="00F14242"/>
    <w:rsid w:val="00F200A6"/>
    <w:rsid w:val="00F32D4C"/>
    <w:rsid w:val="00F376C0"/>
    <w:rsid w:val="00F411B2"/>
    <w:rsid w:val="00F44A83"/>
    <w:rsid w:val="00F45598"/>
    <w:rsid w:val="00F50003"/>
    <w:rsid w:val="00F56BFB"/>
    <w:rsid w:val="00F664AA"/>
    <w:rsid w:val="00F67202"/>
    <w:rsid w:val="00F7015C"/>
    <w:rsid w:val="00F7535A"/>
    <w:rsid w:val="00F76683"/>
    <w:rsid w:val="00F873EA"/>
    <w:rsid w:val="00F91466"/>
    <w:rsid w:val="00F916B1"/>
    <w:rsid w:val="00F91F8C"/>
    <w:rsid w:val="00F94C9C"/>
    <w:rsid w:val="00F94F4E"/>
    <w:rsid w:val="00F974E5"/>
    <w:rsid w:val="00F977BF"/>
    <w:rsid w:val="00FA1B11"/>
    <w:rsid w:val="00FA4B48"/>
    <w:rsid w:val="00FA4BC1"/>
    <w:rsid w:val="00FB2B37"/>
    <w:rsid w:val="00FC36B3"/>
    <w:rsid w:val="00FC4F31"/>
    <w:rsid w:val="00FC70D6"/>
    <w:rsid w:val="00FD213A"/>
    <w:rsid w:val="00FD26B2"/>
    <w:rsid w:val="00FE7CE1"/>
    <w:rsid w:val="448D8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F0609E"/>
  <w15:docId w15:val="{8DD8DF35-4569-4BB4-B1D4-936A8321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paragraph" w:styleId="Heading4">
    <w:name w:val="heading 4"/>
    <w:basedOn w:val="Normal"/>
    <w:next w:val="Normal"/>
    <w:link w:val="Heading4Char"/>
    <w:uiPriority w:val="9"/>
    <w:semiHidden/>
    <w:qFormat/>
    <w:rsid w:val="0091721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List Paragraph Report,F5 List Paragraph,List Paragraph2,MAIN CONTENT,List Paragraph12,Dot pt,List Paragraph1,Colorful List - Accent 11,No Spacing1,List Paragraph Char Char Char,Indicator Text,Numbered Para 1,Bullet Points,Bullet 1,L"/>
    <w:basedOn w:val="Normal"/>
    <w:link w:val="ListParagraphChar"/>
    <w:uiPriority w:val="34"/>
    <w:qFormat/>
    <w:rsid w:val="00A378B4"/>
    <w:pPr>
      <w:ind w:left="720"/>
      <w:contextualSpacing/>
    </w:pPr>
  </w:style>
  <w:style w:type="character" w:styleId="CommentReference">
    <w:name w:val="annotation reference"/>
    <w:basedOn w:val="DefaultParagraphFont"/>
    <w:uiPriority w:val="99"/>
    <w:semiHidden/>
    <w:unhideWhenUsed/>
    <w:rsid w:val="00A378B4"/>
    <w:rPr>
      <w:sz w:val="16"/>
      <w:szCs w:val="16"/>
    </w:rPr>
  </w:style>
  <w:style w:type="paragraph" w:styleId="CommentText">
    <w:name w:val="annotation text"/>
    <w:basedOn w:val="Normal"/>
    <w:link w:val="CommentTextChar"/>
    <w:uiPriority w:val="99"/>
    <w:unhideWhenUsed/>
    <w:rsid w:val="00A378B4"/>
    <w:rPr>
      <w:sz w:val="20"/>
    </w:rPr>
  </w:style>
  <w:style w:type="character" w:customStyle="1" w:styleId="CommentTextChar">
    <w:name w:val="Comment Text Char"/>
    <w:basedOn w:val="DefaultParagraphFont"/>
    <w:link w:val="CommentText"/>
    <w:uiPriority w:val="99"/>
    <w:rsid w:val="00A378B4"/>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A378B4"/>
    <w:rPr>
      <w:b/>
      <w:bCs/>
    </w:rPr>
  </w:style>
  <w:style w:type="character" w:customStyle="1" w:styleId="CommentSubjectChar">
    <w:name w:val="Comment Subject Char"/>
    <w:basedOn w:val="CommentTextChar"/>
    <w:link w:val="CommentSubject"/>
    <w:uiPriority w:val="99"/>
    <w:semiHidden/>
    <w:rsid w:val="00A378B4"/>
    <w:rPr>
      <w:rFonts w:ascii="Arial" w:hAnsi="Arial" w:cs="Times New Roman"/>
      <w:b/>
      <w:bCs/>
      <w:sz w:val="20"/>
      <w:szCs w:val="20"/>
    </w:rPr>
  </w:style>
  <w:style w:type="paragraph" w:styleId="BalloonText">
    <w:name w:val="Balloon Text"/>
    <w:basedOn w:val="Normal"/>
    <w:link w:val="BalloonTextChar"/>
    <w:uiPriority w:val="99"/>
    <w:semiHidden/>
    <w:unhideWhenUsed/>
    <w:rsid w:val="00A378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B4"/>
    <w:rPr>
      <w:rFonts w:ascii="Segoe UI" w:hAnsi="Segoe UI" w:cs="Segoe UI"/>
      <w:sz w:val="18"/>
      <w:szCs w:val="18"/>
    </w:rPr>
  </w:style>
  <w:style w:type="character" w:customStyle="1" w:styleId="ListParagraphChar">
    <w:name w:val="List Paragraph Char"/>
    <w:aliases w:val="List Paragraph Report Char,F5 List Paragraph Char,List Paragraph2 Char,MAIN CONTENT Char,List Paragraph12 Char,Dot pt Char,List Paragraph1 Char,Colorful List - Accent 11 Char,No Spacing1 Char,List Paragraph Char Char Char Char,L Char"/>
    <w:link w:val="ListParagraph"/>
    <w:uiPriority w:val="34"/>
    <w:qFormat/>
    <w:locked/>
    <w:rsid w:val="005015BF"/>
    <w:rPr>
      <w:rFonts w:ascii="Arial" w:hAnsi="Arial" w:cs="Times New Roman"/>
      <w:sz w:val="24"/>
      <w:szCs w:val="20"/>
    </w:rPr>
  </w:style>
  <w:style w:type="character" w:styleId="Hyperlink">
    <w:name w:val="Hyperlink"/>
    <w:basedOn w:val="DefaultParagraphFont"/>
    <w:uiPriority w:val="99"/>
    <w:unhideWhenUsed/>
    <w:rsid w:val="005015BF"/>
    <w:rPr>
      <w:color w:val="0563C1" w:themeColor="hyperlink"/>
      <w:u w:val="single"/>
    </w:rPr>
  </w:style>
  <w:style w:type="paragraph" w:styleId="Revision">
    <w:name w:val="Revision"/>
    <w:hidden/>
    <w:uiPriority w:val="99"/>
    <w:semiHidden/>
    <w:rsid w:val="005015BF"/>
    <w:rPr>
      <w:rFonts w:ascii="Arial" w:hAnsi="Arial" w:cs="Times New Roman"/>
      <w:sz w:val="24"/>
      <w:szCs w:val="20"/>
    </w:rPr>
  </w:style>
  <w:style w:type="character" w:customStyle="1" w:styleId="Heading4Char">
    <w:name w:val="Heading 4 Char"/>
    <w:basedOn w:val="DefaultParagraphFont"/>
    <w:link w:val="Heading4"/>
    <w:uiPriority w:val="9"/>
    <w:semiHidden/>
    <w:rsid w:val="0091721E"/>
    <w:rPr>
      <w:rFonts w:asciiTheme="majorHAnsi" w:eastAsiaTheme="majorEastAsia" w:hAnsiTheme="majorHAnsi" w:cstheme="majorBidi"/>
      <w:i/>
      <w:iCs/>
      <w:color w:val="2E74B5" w:themeColor="accent1" w:themeShade="BF"/>
      <w:sz w:val="24"/>
      <w:szCs w:val="20"/>
    </w:rPr>
  </w:style>
  <w:style w:type="character" w:customStyle="1" w:styleId="legds">
    <w:name w:val="legds"/>
    <w:basedOn w:val="DefaultParagraphFont"/>
    <w:rsid w:val="0091721E"/>
  </w:style>
  <w:style w:type="paragraph" w:customStyle="1" w:styleId="legclearfix">
    <w:name w:val="legclearfix"/>
    <w:basedOn w:val="Normal"/>
    <w:rsid w:val="0091721E"/>
    <w:pPr>
      <w:spacing w:before="100" w:beforeAutospacing="1" w:after="100" w:afterAutospacing="1"/>
    </w:pPr>
    <w:rPr>
      <w:rFonts w:ascii="Times New Roman" w:hAnsi="Times New Roman"/>
      <w:szCs w:val="24"/>
      <w:lang w:eastAsia="en-GB"/>
    </w:rPr>
  </w:style>
  <w:style w:type="paragraph" w:customStyle="1" w:styleId="legrhs">
    <w:name w:val="legrhs"/>
    <w:basedOn w:val="Normal"/>
    <w:rsid w:val="0091721E"/>
    <w:pPr>
      <w:spacing w:before="100" w:beforeAutospacing="1" w:after="100" w:afterAutospacing="1"/>
    </w:pPr>
    <w:rPr>
      <w:rFonts w:ascii="Times New Roman" w:hAnsi="Times New Roman"/>
      <w:szCs w:val="24"/>
      <w:lang w:eastAsia="en-GB"/>
    </w:rPr>
  </w:style>
  <w:style w:type="table" w:customStyle="1" w:styleId="GridTable4-Accent11">
    <w:name w:val="Grid Table 4 - Accent 11"/>
    <w:basedOn w:val="TableNormal"/>
    <w:uiPriority w:val="49"/>
    <w:rsid w:val="002F7F87"/>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
    <w:uiPriority w:val="99"/>
    <w:unhideWhenUsed/>
    <w:rsid w:val="00E80084"/>
    <w:rPr>
      <w:sz w:val="20"/>
    </w:rPr>
  </w:style>
  <w:style w:type="character" w:customStyle="1" w:styleId="FootnoteTextChar">
    <w:name w:val="Footnote Text Char"/>
    <w:basedOn w:val="DefaultParagraphFont"/>
    <w:link w:val="FootnoteText"/>
    <w:uiPriority w:val="99"/>
    <w:rsid w:val="00E80084"/>
    <w:rPr>
      <w:rFonts w:ascii="Arial" w:hAnsi="Arial" w:cs="Times New Roman"/>
      <w:sz w:val="20"/>
      <w:szCs w:val="20"/>
    </w:rPr>
  </w:style>
  <w:style w:type="character" w:styleId="FootnoteReference">
    <w:name w:val="footnote reference"/>
    <w:basedOn w:val="DefaultParagraphFont"/>
    <w:uiPriority w:val="99"/>
    <w:semiHidden/>
    <w:unhideWhenUsed/>
    <w:rsid w:val="00E80084"/>
    <w:rPr>
      <w:vertAlign w:val="superscript"/>
    </w:rPr>
  </w:style>
  <w:style w:type="character" w:styleId="Emphasis">
    <w:name w:val="Emphasis"/>
    <w:basedOn w:val="DefaultParagraphFont"/>
    <w:uiPriority w:val="20"/>
    <w:qFormat/>
    <w:rsid w:val="00EE3A40"/>
    <w:rPr>
      <w:i/>
      <w:iCs/>
    </w:rPr>
  </w:style>
  <w:style w:type="paragraph" w:styleId="NormalWeb">
    <w:name w:val="Normal (Web)"/>
    <w:basedOn w:val="Normal"/>
    <w:uiPriority w:val="99"/>
    <w:unhideWhenUsed/>
    <w:rsid w:val="00824B03"/>
    <w:pPr>
      <w:spacing w:before="100" w:beforeAutospacing="1" w:after="100" w:afterAutospacing="1"/>
    </w:pPr>
    <w:rPr>
      <w:rFonts w:ascii="Times New Roman" w:hAnsi="Times New Roman"/>
      <w:szCs w:val="24"/>
      <w:lang w:eastAsia="en-GB"/>
    </w:rPr>
  </w:style>
  <w:style w:type="character" w:styleId="Strong">
    <w:name w:val="Strong"/>
    <w:basedOn w:val="DefaultParagraphFont"/>
    <w:uiPriority w:val="22"/>
    <w:qFormat/>
    <w:rsid w:val="0080316C"/>
    <w:rPr>
      <w:b/>
      <w:bCs/>
    </w:rPr>
  </w:style>
  <w:style w:type="table" w:styleId="TableGrid">
    <w:name w:val="Table Grid"/>
    <w:basedOn w:val="TableNormal"/>
    <w:uiPriority w:val="39"/>
    <w:rsid w:val="0080316C"/>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316C"/>
    <w:rPr>
      <w:color w:val="954F72" w:themeColor="followedHyperlink"/>
      <w:u w:val="single"/>
    </w:rPr>
  </w:style>
  <w:style w:type="paragraph" w:styleId="Caption">
    <w:name w:val="caption"/>
    <w:basedOn w:val="Normal"/>
    <w:next w:val="Normal"/>
    <w:uiPriority w:val="35"/>
    <w:unhideWhenUsed/>
    <w:qFormat/>
    <w:rsid w:val="0080316C"/>
    <w:pPr>
      <w:spacing w:after="200"/>
    </w:pPr>
    <w:rPr>
      <w:i/>
      <w:iCs/>
      <w:color w:val="44546A" w:themeColor="text2"/>
      <w:sz w:val="18"/>
      <w:szCs w:val="18"/>
    </w:rPr>
  </w:style>
  <w:style w:type="character" w:customStyle="1" w:styleId="cf01">
    <w:name w:val="cf01"/>
    <w:basedOn w:val="DefaultParagraphFont"/>
    <w:rsid w:val="00B358E4"/>
    <w:rPr>
      <w:rFonts w:ascii="Segoe UI" w:hAnsi="Segoe UI" w:cs="Segoe UI" w:hint="default"/>
      <w:sz w:val="18"/>
      <w:szCs w:val="18"/>
    </w:rPr>
  </w:style>
  <w:style w:type="paragraph" w:customStyle="1" w:styleId="xxmsonormal">
    <w:name w:val="x_xmsonormal"/>
    <w:basedOn w:val="Normal"/>
    <w:rsid w:val="00501A3C"/>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482617">
      <w:bodyDiv w:val="1"/>
      <w:marLeft w:val="0"/>
      <w:marRight w:val="0"/>
      <w:marTop w:val="0"/>
      <w:marBottom w:val="0"/>
      <w:divBdr>
        <w:top w:val="none" w:sz="0" w:space="0" w:color="auto"/>
        <w:left w:val="none" w:sz="0" w:space="0" w:color="auto"/>
        <w:bottom w:val="none" w:sz="0" w:space="0" w:color="auto"/>
        <w:right w:val="none" w:sz="0" w:space="0" w:color="auto"/>
      </w:divBdr>
    </w:div>
    <w:div w:id="1430540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cot.co.uk/news/occupational-therapists-now-able-certify-fit-notes" TargetMode="External"/><Relationship Id="rId18" Type="http://schemas.openxmlformats.org/officeDocument/2006/relationships/hyperlink" Target="https://turasdata.nes.nhs.scot/media/j0vdmiul/workforce-report-june-2022-formatted.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fairworkconvention.scot/the-fair-work-framework/" TargetMode="External"/><Relationship Id="rId2" Type="http://schemas.openxmlformats.org/officeDocument/2006/relationships/customXml" Target="../customXml/item2.xml"/><Relationship Id="rId16" Type="http://schemas.openxmlformats.org/officeDocument/2006/relationships/hyperlink" Target="https://www.gov.scot/publications/national-workforce-strategy-health-social-care/" TargetMode="External"/><Relationship Id="rId20" Type="http://schemas.openxmlformats.org/officeDocument/2006/relationships/hyperlink" Target="https://scottish.sharepoint.com/:b:/s/PCOTSHAREPOINT/EWm5YvqSHYRJoC7cLaVVcGQBU9afEsVcL-Hg7p3O_MsSGw?e=IZeaV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scot/publications/national-workforce-strategy-health-social-care/" TargetMode="External"/><Relationship Id="rId10" Type="http://schemas.openxmlformats.org/officeDocument/2006/relationships/footnotes" Target="footnotes.xml"/><Relationship Id="rId19" Type="http://schemas.openxmlformats.org/officeDocument/2006/relationships/hyperlink" Target="https://nhsscotlandevents.com/sites/default/files/IF-11-155541284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6" ma:contentTypeDescription="Create a new document." ma:contentTypeScope="" ma:versionID="81ce29c664c73846b3dfff9fefbf5455">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e6550f13854958328ffe6c06069bb8a9"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53D26341A57B383EE0540010E0463CCA" version="1.0.0">
  <systemFields>
    <field name="Objective-Id">
      <value order="0">A31244123</value>
    </field>
    <field name="Objective-Title">
      <value order="0">Access to Justice - Legal Services Regulation Reform - consultation on complaints fixes - final</value>
    </field>
    <field name="Objective-Description">
      <value order="0"/>
    </field>
    <field name="Objective-CreationStamp">
      <value order="0">2020-12-09T13:46:42Z</value>
    </field>
    <field name="Objective-IsApproved">
      <value order="0">false</value>
    </field>
    <field name="Objective-IsPublished">
      <value order="0">true</value>
    </field>
    <field name="Objective-DatePublished">
      <value order="0">2020-12-15T09:06:04Z</value>
    </field>
    <field name="Objective-ModificationStamp">
      <value order="0">2020-12-15T09:06:04Z</value>
    </field>
    <field name="Objective-Owner">
      <value order="0">Wilhelm, Jamie J (U441997)</value>
    </field>
    <field name="Objective-Path">
      <value order="0">Objective Global Folder:SG File Plan:Crime, law, justice and rights:Justice system:General:Advice and policy: Justice system - general:Access to Justice: Legal Services Regulation Reform: 2018-2023</value>
    </field>
    <field name="Objective-Parent">
      <value order="0">Access to Justice: Legal Services Regulation Reform: 2018-2023</value>
    </field>
    <field name="Objective-State">
      <value order="0">Published</value>
    </field>
    <field name="Objective-VersionId">
      <value order="0">vA45526356</value>
    </field>
    <field name="Objective-Version">
      <value order="0">3.0</value>
    </field>
    <field name="Objective-VersionNumber">
      <value order="0">3</value>
    </field>
    <field name="Objective-VersionComment">
      <value order="0"/>
    </field>
    <field name="Objective-FileNumber">
      <value order="0">POL/29785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8D554-ED3A-4808-A293-3B4BBF481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EBC4B0A2-6165-409D-AD93-26CD47347C34}">
  <ds:schemaRefs>
    <ds:schemaRef ds:uri="http://purl.org/dc/dcmitype/"/>
    <ds:schemaRef ds:uri="301bce64-ad0b-4143-877a-f6e7ccdf697d"/>
    <ds:schemaRef ds:uri="http://purl.org/dc/elements/1.1/"/>
    <ds:schemaRef ds:uri="http://schemas.microsoft.com/office/2006/documentManagement/types"/>
    <ds:schemaRef ds:uri="http://schemas.microsoft.com/office/infopath/2007/PartnerControls"/>
    <ds:schemaRef ds:uri="http://purl.org/dc/terms/"/>
    <ds:schemaRef ds:uri="bcca6526-e802-4175-b949-1c7e3f94d86c"/>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CCA24C0-99C2-4173-8CF6-D96BCEC8E846}">
  <ds:schemaRefs>
    <ds:schemaRef ds:uri="http://schemas.microsoft.com/sharepoint/v3/contenttype/forms"/>
  </ds:schemaRefs>
</ds:datastoreItem>
</file>

<file path=customXml/itemProps5.xml><?xml version="1.0" encoding="utf-8"?>
<ds:datastoreItem xmlns:ds="http://schemas.openxmlformats.org/officeDocument/2006/customXml" ds:itemID="{FDFB6814-8CA1-4FF1-A86C-7E431EDD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9710</Words>
  <Characters>55351</Characters>
  <Application>Microsoft Office Word</Application>
  <DocSecurity>4</DocSecurity>
  <Lines>461</Lines>
  <Paragraphs>129</Paragraphs>
  <ScaleCrop>false</ScaleCrop>
  <Company>Scottish Government</Company>
  <LinksUpToDate>false</LinksUpToDate>
  <CharactersWithSpaces>64932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DA (Denise)</dc:creator>
  <cp:keywords/>
  <dc:description/>
  <cp:lastModifiedBy>Dominique Le Marchand</cp:lastModifiedBy>
  <cp:revision>2</cp:revision>
  <cp:lastPrinted>2020-03-05T16:49:00Z</cp:lastPrinted>
  <dcterms:created xsi:type="dcterms:W3CDTF">2022-09-16T10:55:00Z</dcterms:created>
  <dcterms:modified xsi:type="dcterms:W3CDTF">2022-09-16T10:55:00Z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A31244123</vt:lpwstr>
  </property>
  <property fmtid="{D5CDD505-2E9C-101B-9397-08002B2CF9AE}" pid="4" name="Objective-Title">
    <vt:lpwstr>Access to Justice - Legal Services Regulation Reform - consultation on complaints fixes - final</vt:lpwstr>
  </property>
  <property fmtid="{D5CDD505-2E9C-101B-9397-08002B2CF9AE}" pid="5" name="Objective-Description">
    <vt:lpwstr/>
  </property>
  <property fmtid="{D5CDD505-2E9C-101B-9397-08002B2CF9AE}" pid="6" name="Objective-CreationStamp">
    <vt:filetime>2020-12-15T08:14:24Z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2020-12-15T09:06:04Z</vt:filetime>
  </property>
  <property fmtid="{D5CDD505-2E9C-101B-9397-08002B2CF9AE}" pid="10" name="Objective-ModificationStamp">
    <vt:filetime>2020-12-15T09:06:04Z</vt:filetime>
  </property>
  <property fmtid="{D5CDD505-2E9C-101B-9397-08002B2CF9AE}" pid="11" name="Objective-Owner">
    <vt:lpwstr>Wilhelm, Jamie J (U441997)</vt:lpwstr>
  </property>
  <property fmtid="{D5CDD505-2E9C-101B-9397-08002B2CF9AE}" pid="12" name="Objective-Path">
    <vt:lpwstr>Objective Global Folder:SG File Plan:Crime, law, justice and rights:Justice system:General:Advice and policy: Justice system - general:Access to Justice: Legal Services Regulation Reform: 2018-2023:</vt:lpwstr>
  </property>
  <property fmtid="{D5CDD505-2E9C-101B-9397-08002B2CF9AE}" pid="13" name="Objective-Parent">
    <vt:lpwstr>Access to Justice: Legal Services Regulation Reform: 2018-2023</vt:lpwstr>
  </property>
  <property fmtid="{D5CDD505-2E9C-101B-9397-08002B2CF9AE}" pid="14" name="Objective-State">
    <vt:lpwstr>Published</vt:lpwstr>
  </property>
  <property fmtid="{D5CDD505-2E9C-101B-9397-08002B2CF9AE}" pid="15" name="Objective-VersionId">
    <vt:lpwstr>vA45526356</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y fmtid="{D5CDD505-2E9C-101B-9397-08002B2CF9AE}" pid="29" name="ContentTypeId">
    <vt:lpwstr>0x0101009DF819C0103728438125F29459418C87</vt:lpwstr>
  </property>
  <property fmtid="{D5CDD505-2E9C-101B-9397-08002B2CF9AE}" pid="30" name="MediaServiceImageTags">
    <vt:lpwstr/>
  </property>
</Properties>
</file>